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FE" w:rsidRPr="004340FE" w:rsidRDefault="004340FE" w:rsidP="004340FE">
      <w:pPr>
        <w:pStyle w:val="a5"/>
        <w:spacing w:before="0" w:after="0" w:line="240" w:lineRule="atLeast"/>
        <w:ind w:firstLine="480"/>
        <w:jc w:val="center"/>
        <w:rPr>
          <w:rFonts w:asciiTheme="majorEastAsia" w:eastAsiaTheme="majorEastAsia" w:hAnsiTheme="majorEastAsia" w:cs="Tahoma" w:hint="eastAsia"/>
          <w:sz w:val="44"/>
          <w:szCs w:val="44"/>
        </w:rPr>
      </w:pPr>
      <w:r w:rsidRPr="004340FE">
        <w:rPr>
          <w:rStyle w:val="a4"/>
          <w:rFonts w:asciiTheme="majorEastAsia" w:eastAsiaTheme="majorEastAsia" w:hAnsiTheme="majorEastAsia" w:cs="Tahoma" w:hint="eastAsia"/>
          <w:b w:val="0"/>
          <w:sz w:val="44"/>
          <w:szCs w:val="44"/>
        </w:rPr>
        <w:t>吉林省人民政府办公厅关于全面放开养老服务市场提升养老服务质量的实施意见</w:t>
      </w:r>
    </w:p>
    <w:p w:rsidR="004340FE" w:rsidRPr="004340FE" w:rsidRDefault="004340FE" w:rsidP="004340FE">
      <w:pPr>
        <w:pStyle w:val="a5"/>
        <w:spacing w:before="0" w:after="0" w:line="240" w:lineRule="atLeast"/>
        <w:ind w:firstLine="480"/>
        <w:jc w:val="center"/>
        <w:rPr>
          <w:rFonts w:ascii="仿宋_GB2312" w:eastAsia="仿宋_GB2312" w:hAnsi="Tahoma" w:cs="Tahoma" w:hint="eastAsia"/>
          <w:sz w:val="32"/>
          <w:szCs w:val="32"/>
        </w:rPr>
      </w:pPr>
      <w:r w:rsidRPr="004340FE">
        <w:rPr>
          <w:rStyle w:val="a4"/>
          <w:rFonts w:ascii="仿宋_GB2312" w:eastAsia="仿宋_GB2312" w:hAnsi="Tahoma" w:cs="Tahoma" w:hint="eastAsia"/>
          <w:b w:val="0"/>
          <w:sz w:val="32"/>
          <w:szCs w:val="32"/>
        </w:rPr>
        <w:t>吉政办发〔2017〕87号</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各市(州)人民政府,长白山管委会,长春新区管委会,各县(市)人民政府,省政府各厅委办、各直属机构:</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为贯彻落实《</w:t>
      </w:r>
      <w:hyperlink r:id="rId4" w:tgtFrame="_blank" w:tooltip="国务院办公厅关于全面放开养老服务市场提升养老服务质量的若干意见" w:history="1">
        <w:r w:rsidRPr="004340FE">
          <w:rPr>
            <w:rStyle w:val="a3"/>
            <w:rFonts w:ascii="仿宋_GB2312" w:eastAsia="仿宋_GB2312" w:hAnsi="Tahoma" w:cs="Tahoma" w:hint="eastAsia"/>
            <w:sz w:val="32"/>
            <w:szCs w:val="32"/>
          </w:rPr>
          <w:t>国务院办公厅关于全面放开养老服务市场提升养老服务质量的若干意见</w:t>
        </w:r>
      </w:hyperlink>
      <w:r w:rsidRPr="004340FE">
        <w:rPr>
          <w:rFonts w:ascii="仿宋_GB2312" w:eastAsia="仿宋_GB2312" w:hAnsi="Tahoma" w:cs="Tahoma" w:hint="eastAsia"/>
          <w:sz w:val="32"/>
          <w:szCs w:val="32"/>
        </w:rPr>
        <w:t>》(国办发〔2016〕91号)精神,加快推进养老服务供给侧结构性改革,促进养老服务业更好更快发展,结合我省实际,经省政府同意,现提出以下意见。</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Style w:val="a4"/>
          <w:rFonts w:ascii="仿宋_GB2312" w:eastAsia="仿宋_GB2312" w:hAnsi="Tahoma" w:cs="Tahoma" w:hint="eastAsia"/>
          <w:b w:val="0"/>
          <w:sz w:val="32"/>
          <w:szCs w:val="32"/>
        </w:rPr>
        <w:t>一、总体要求</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一)指导思想。深入贯彻党的十九大精神,坚持以习近平新时代中国特色社会主义思想为指导,持续深化简政放权、放管结合、优化服务改革,以不断满足老年人日益增长的养老服务需求为出发点和落脚点,积极应对人口老龄化,构建养老、孝老、敬老政策体系和社会环境,推进医养结合,加快老龄事业和产业发展,激发市场活力、繁荣养老市场,优化供给结构、提升服务质量,让广大老年群体享受优质养老服务,切实增强人民群众的获得感。</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二)基本原则。坚持全面放开市场,进一步降低准入门槛,营造公平竞争环境,充分激发各类市场主体活力;坚持突出发展重点,将养老资源向居家社区服务倾斜,向农村倾斜,向失能、半失能老年人倾斜;坚持提质增效创新,注重管理创新、</w:t>
      </w:r>
      <w:r w:rsidRPr="004340FE">
        <w:rPr>
          <w:rFonts w:ascii="仿宋_GB2312" w:eastAsia="仿宋_GB2312" w:hAnsi="Tahoma" w:cs="Tahoma" w:hint="eastAsia"/>
          <w:sz w:val="32"/>
          <w:szCs w:val="32"/>
        </w:rPr>
        <w:lastRenderedPageBreak/>
        <w:t>产品创新和品牌创新,促进老年产品多样化、养老服务专业化;坚持统筹协调发展,加快老龄事业和产业协调发展,促进养老服务与相关领域互动发展。</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三)发展目标。加快推进幸福养老工程建设,到2020年全面建成以居家为基础、社区为依托、机构为补充、医养深度融合,功能完善、服务优良、覆盖城乡的养老服务体系。养老服务市场全面放开,养老服务和产品有效供给能力大幅提升,供给结构更加合理;养老服务政策体系更加完善,行业质量标准更加科学规范,市场监管机构有效运行;服务质量明显改善,群众满意度显著提高,养老服务业成为促进我省经济社会发展的新动能。</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Style w:val="a4"/>
          <w:rFonts w:ascii="仿宋_GB2312" w:eastAsia="仿宋_GB2312" w:hAnsi="Tahoma" w:cs="Tahoma" w:hint="eastAsia"/>
          <w:b w:val="0"/>
          <w:sz w:val="32"/>
          <w:szCs w:val="32"/>
        </w:rPr>
        <w:t>二、全面放开养老服务市场</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(一)放宽准入条件。自然人、法人和非法人组织设立营利性养老服务机构,均可依法向工商行政管理部门申请注册登记。设立营利性养老机构,按 “先照后证 ”的简化程序执行,在工商行政管理部门办理登记后,在辖区县级以上政府民政部门申请设立许可。在民政部门登记的非营利性养老机构,可依法在其登记管理机关管辖范围内设立多个不具备法人资格的服务网点。营利性养老机构与非营利性养老机构享受同等补贴政策。非本省投资者举办的养老服务项目与本省投资者享受同等政策待遇,当地不得以任何名目加以限制。在鼓励境外投资者举办营利性养老机构的基础上,进一步放</w:t>
      </w:r>
      <w:r w:rsidRPr="004340FE">
        <w:rPr>
          <w:rFonts w:ascii="仿宋_GB2312" w:eastAsia="仿宋_GB2312" w:hAnsi="Tahoma" w:cs="Tahoma" w:hint="eastAsia"/>
          <w:sz w:val="32"/>
          <w:szCs w:val="32"/>
        </w:rPr>
        <w:lastRenderedPageBreak/>
        <w:t>开市场,鼓励境外投资者采取独资、中外合资合作模式设立非营利性养老机构。申请设立养老服务类社会组织,符合直接登记条件的可以直接向民政部门依法申请登记,不再经由业务主管单位审查同意。支持新兴养老业态发展,对于养老机构以外的其他提供养老服务的主体,鼓励其依法办理法人登记并享受相关优惠政策。(省民政厅、省工商局、省经合局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二)简化审批手续。落实国家和我省关于清理、取消申办养老机构的不合理前置审批事项相关政策,在申请设立养老机构许可时,能够提供服务设施产权证明的,不再提供建设单位的竣工验收合格证明;取消《卫生许可证》、资金来源证明文件、验资证明和资产评估报告。取消养老机构内设诊所审批,实行备案制度。对建筑面积不超过500平方米并且投资额不超过50万元的养老机构,不需要办理建设工程消防设计备案和竣工验收消防备案手续,但应按监管权限及界定标准纳入公安机关日常消防监督检查单位范围,同时应符合设立许可的其他条件,每张床位建筑面积不得低于25平方米。对建筑面积低于5000平方米的养老机构免予环评。对提供餐饮服务的养老机构,在依法先行取得营业执照等合法主体资格后,申请办理食品经营许可证。符合已经批复的控制性详细规划的区域,不再对区域内具体养老投资项目进行交通影响、水影响、地震安全性等方面的评估审查。(省民</w:t>
      </w:r>
      <w:r w:rsidRPr="004340FE">
        <w:rPr>
          <w:rFonts w:ascii="仿宋_GB2312" w:eastAsia="仿宋_GB2312" w:hAnsi="Tahoma" w:cs="Tahoma" w:hint="eastAsia"/>
          <w:sz w:val="32"/>
          <w:szCs w:val="32"/>
        </w:rPr>
        <w:lastRenderedPageBreak/>
        <w:t>政厅、省公安厅、省国土资源厅、省环保厅、省住房城乡建设厅、省卫生计生委、省食品药品监管局,各市〔州〕、县〔市〕政府按职责分工负责)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三)改进政府服务。加强养老机构筹建指导,提前介入,对拟设立的养老机构依据企业单位和民办非企业单位名称管理等相关规定,预先核准名称。对拟建非营利性养老机构使用划拨用地,在设立指导意见书中载明机构性质、建设工程等约定,作为签订土地供应合同的前提条件,民政部门对兑现情况履行监管责任。规范审批手续,将投资建设养老服务设施工程项目审批流程整合为项目审批(或项目核准、备案)、用地审批、规划报建、施工许可4个阶段,每个审批阶段由牵头部门统一受理申请材料、统一组织其他审批部门开展并联审批、督促协调审批进度、在流程限定的时间内完成审批并统一告知项目建设单位审批结果。养老机构设立审批过程中涉及的各有关部门,应主动公开审批程序和审批时限,有条件的地方应将养老机构设立、登记纳入行政审批服务中心实行窗口统一受理。完善价格形成机制,加快建立以市场形成价格为主的养老服务收费管理机制。(省民政厅、省发展改革委、省公安厅、省国土资源厅、省环保厅、省住房城乡建设厅、省工商局、省物价局,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lastRenderedPageBreak/>
        <w:t>(四)强化服务监管。加强行业信用体系建设,建立健全信用信息记录和归集机制,依托 “吉林信用网 ”“国家企业信用信息公示系统(吉林)”和 “中国社会组织网”向社会公示养老服务相关主体的行政许可、行政处罚等信息,对诚实守信者在政府购买服务、债券发行等方面实行优先办理、简化程序等绿色通道支持激励政策,对失信者予以联合惩戒或市场限入。推行 “双随机、一公开 ”监管模式,制定养老机构管理行政执法工作指南。建立联合执法机制,加强对市场经营主体的事中事后监管,定期开展消防、食品安全等监督检查,确保老年人人身安全,对安全隐患整改不达标或拒不整改的,由相关部门依法按照程序作出处理。对省民政厅、省公安厅、省财政厅等部门《吉林省养老机构设立许可实施办法》(吉民发〔2015〕6号)施行前,老旧养老服务设施因年代久远或其他客观原因无法办理规划、土地、建设、消防、不动产登记等手续问题,由县级以上政府协调相关部门,对房屋建筑安全、消防安全进行认定,对符合安全标准要求的按 “一院一策 ”办法,通过政府会议研究妥善处理。(省民政厅、省公安厅、省住房城乡建设厅、省国土资源厅、省工商局、省食品药品监管局,各市〔州〕、县〔市〕政府按职责分工负责)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Style w:val="a4"/>
          <w:rFonts w:ascii="仿宋_GB2312" w:eastAsia="仿宋_GB2312" w:hAnsi="Tahoma" w:cs="Tahoma" w:hint="eastAsia"/>
          <w:b w:val="0"/>
          <w:sz w:val="32"/>
          <w:szCs w:val="32"/>
        </w:rPr>
        <w:t>三、提升养老服务品质</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lastRenderedPageBreak/>
        <w:t>(五)推进居家社区养老一体化。健全以企业和社会组织为主体、社区为纽带、信息平台为手段,以保障特殊困难老年人为重点,满足广大老年人多样化养老服务需求的社区居家养老服务网络。在社区层面,拓展和规范日间照料中心服务功能,充分利用社区资源,为居家老年人提供生活照护、文体娱乐、健康指导、心理慰藉、助餐服务等,打造成为社区老年人家门口的 “服务管家 ”。在街道层面,加快建设城市社区居家养老服务中心,强化其短期托养、康复护理、技能培训、服务评估、示范引导等功能,打造成为区域性养老服务平台。在县(市)级层面,成立养老服务指导中心,承担制定规划、政策落实、监督管理、行业规范、业务指导等职能,打造成为辖区养老服务体系建设的指挥枢纽。加快建设社区综合服务信息平台,对接供求信息,为老年人提供精准化、个性化、专业化服务,提升居家养老服务覆盖率和服务水平。(省民政厅,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六)提升农村养老服务能力。构建以县(市)社会福利院、乡镇福利中心、村级养老服务大院和互助养老站点为载体,城乡互动、功能互补的农村养老服务体系。有效衔接农村危房改造、扶贫开发等政策,统筹利用集体存量建设用地,积极推进农村养老服务设施建设。优化农村社会福利服务中心布局,实施三年(2018—2020年)整合改造计划,在满足农村特困人员集中供养需求的基础上向社会开放,有条件的可通过</w:t>
      </w:r>
      <w:r w:rsidRPr="004340FE">
        <w:rPr>
          <w:rFonts w:ascii="仿宋_GB2312" w:eastAsia="仿宋_GB2312" w:hAnsi="Tahoma" w:cs="Tahoma" w:hint="eastAsia"/>
          <w:sz w:val="32"/>
          <w:szCs w:val="32"/>
        </w:rPr>
        <w:lastRenderedPageBreak/>
        <w:t>公建民营、购买服务等方式创新管理服务模式,打造农村区域性养老服务中心。鼓励各地因地制宜,利用农村闲置校舍、公共用房和自有房产等资源,建设农村养老服务大院、老年人集中居住区、邻里互助点等自助式、互助式养老服务设施,使农村老年人离家不离村,就近得到便捷的居家养老服务。充分依托农村基层党组织、自治组织和社会组织等,开展基层联络人登记,加强对农村留守、困难、失能等老年人的关爱帮扶和心理疏导。支持城市公办养老机构与农村社会福利服务中心建立对口支援和合作机制,鼓励有服务能力的养老服务企业为农村老年人送商品、送服务。(省民政厅、省发展改革委、省住房城乡建设厅、省国土资源厅、省老龄办,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七)推进老年宜居环境建设。按照无障碍设施工程建设相关标准和规范,加强对公共场所的无障碍规划、设计和改造,提高老年人生活便捷化水平。鼓励各地通过政府补贴、产业引导和业主众筹等方式,加快推进老旧居住小区和老年人家庭的无障碍改造,重点推进居住区缘石坡道、轮椅坡道、公共出入口、走道、楼梯、电梯候梯厅及轿厢等设施和部位的无障碍改造,优先安排贫困、高龄、失能等老年人家庭设施改造,组织开展多层老旧住宅电梯加装。鼓励和支持城乡社区通过升级改造,建设老年宜居社区,优化老年宜居环境。支持开发老年宜居住宅和代际亲情住宅。各地在推进易地扶</w:t>
      </w:r>
      <w:r w:rsidRPr="004340FE">
        <w:rPr>
          <w:rFonts w:ascii="仿宋_GB2312" w:eastAsia="仿宋_GB2312" w:hAnsi="Tahoma" w:cs="Tahoma" w:hint="eastAsia"/>
          <w:sz w:val="32"/>
          <w:szCs w:val="32"/>
        </w:rPr>
        <w:lastRenderedPageBreak/>
        <w:t>贫搬迁以及城镇棚户区、城乡危房改造和配套基础设施建设等保障性安居工程中,要统筹考虑适老化设施配套建设。(省住房城乡建设厅、省发展改革委、省民政厅,各市〔州〕、县〔市〕政府按职责分工负责)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八)推动养老服务提质增效。深入开展养老机构服务质量建设专项行动,以问题为导向,每年确定主要任务并制定实施方案,实现养老服务质量年年有提升。依托全国养老机构业务管理系统,实时监控养老机构服务质量动态,加强养老机构运营管理及服务质量大数据管理。委托第三方开展养老机构综合评估,评估结果与政府购买服务、财政补贴等挂钩。养老机构应当建立入院评估制度,做好老年人健康状况评估,并根据服务协议和老年人的生活自理能力,实施分级分类服务。公办养老机构要优先保障特困人员集中供养需求和其他经济困难的高龄、失能、计划生育特殊困难家庭等老年人服务需求,充分发挥托底作用。完善养老服务标准体系,加强养老服务标准的推广应用,提高全行业实施标准的自觉性。开展养老服务标准化示范创建活动,在养老服务领域形成一批具有辐射带动作用和推广价值的标准化建设试点示范单位。(省民政厅、省公安厅、省卫生计生委、省质监局、省食品药品监管局、省老龄办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四、完善服务供给体系</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lastRenderedPageBreak/>
        <w:t>(九)增加服务设施供给。各地在制定城市总体规划和控制性详细规划时,要按照人均用地不低于0.12平方米的标准,分区分级规划设置养老服务设施。新建小区配套建设养老服务设施,应在规划条件中予以载明,并列入土地出让合同,与住宅同步规划、同步建设、同步验收、同步交付使用。制定新建住宅小区配建养老设施建设、移交与管理具体办法。未达到标准要求的老城区和已建居住(小)区,由县级以上政府通过购置、置换、租赁等方式调剂解决。开展城乡现有闲置社会资源的调查、整理和信息收集工作,摸清底数和相关环境信息,建立台账。有条件的地方,经主管部门、产权单位(个人)同意后,可由政府购置、置换、租赁、收回,城镇中废弃的厂房、医院等,事业单位改制后腾出的办公用房,乡镇区划调整后的办公楼,以及转型中的党政机关和国有企事业单位举办的培训中心、养老院及其他具有教育培训或疗养休养功能的各类机构等,整合改造成养老机构、社区居家养老设施用房等养老服务设施。鼓励建设小型社区养老院,根据相关法律、法规,制定既保障安全,又方便合理的管理办法,满足老年人就近养老需求,方便亲属照护探视。(省民政厅、省公安厅、省住房城乡建设厅、省国土资源厅,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(十)加快推进医养结合。支持养老机构根据服务需求和自身能力,按相关规定申请开办相应的医疗机构。鼓励不具</w:t>
      </w:r>
      <w:r w:rsidRPr="004340FE">
        <w:rPr>
          <w:rFonts w:ascii="仿宋_GB2312" w:eastAsia="仿宋_GB2312" w:hAnsi="Tahoma" w:cs="Tahoma" w:hint="eastAsia"/>
          <w:sz w:val="32"/>
          <w:szCs w:val="32"/>
        </w:rPr>
        <w:lastRenderedPageBreak/>
        <w:t>备开办医疗机构条件的养老机构,就近与医疗服务机构签订合作协议,为老年人提供优质便捷的医疗服务。鼓励医疗机构(社区卫生服务中心等)为日间照料中心、社区居家养老服务中心提供健康检查、指导和管理以及康复护理等健康养老服务。提高基层医疗卫生机构康复、护理床位占比,鼓励其根据服务需求增设老年养护、临终关怀病床。鼓励执业医师到养老机构设置的医疗机构多点执业,支持有相关专业特长的医师及专业人员在养老机构开展疾病预防、营养、中医养生等非诊疗性的健康服务。推动中医药与养老结合,充分发挥中医药 “治未病 ”和养生保健优势。支持符合条件的养老机构内设医疗卫生机构按规定纳入城乡基本医疗保险定点范围,推进全省医保异地就医即时结算。进一步推进长期护理保险制度试点,探索建立多渠道动态筹资机制,推动解决失能老人基本生活及与基本生活密切相关的医疗护理等所需费用问题。(省卫生计生委、省民政厅、省人力资源社会保障厅、省中医药管理局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十一)丰富老年产品用品。支持企业根据老年人习惯和特点,研发日常辅助、康复辅具、保健器材、营养膳食和保健食品等老年产品用品,丰富产品品种,采取新技术、新工艺、新材料和新装备,促进产品升级换代,提高产品安全性、可靠性和实用性。推进 “互联网+”养老服务创新,发展智慧养老服务新业态,创新居家养老服务模式,重点推进老年人健</w:t>
      </w:r>
      <w:r w:rsidRPr="004340FE">
        <w:rPr>
          <w:rFonts w:ascii="仿宋_GB2312" w:eastAsia="仿宋_GB2312" w:hAnsi="Tahoma" w:cs="Tahoma" w:hint="eastAsia"/>
          <w:sz w:val="32"/>
          <w:szCs w:val="32"/>
        </w:rPr>
        <w:lastRenderedPageBreak/>
        <w:t>康管理、紧急救援、精神慰藉、服务预约、物品代购等服务,开发更加多元、精准的私人订制服务。支持适合老年人的智能化产品、健康监测可穿戴设备、健康养老移动应用软件(APP)等设计开发。支持建设老年产品用品资本投入、研发生产、物流配送、展示体验、销售适配的完整产业链条。支持社会力量建设老年产品用品展示体验中心、专卖店(柜)、连锁店、互联网销售平台,大力发展老年产品用品适配服务。(省民政厅、省工业和信息化厅、省科技厅、省商务厅、省卫生计生委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十二)发展适老金融服务。鼓励金融机构针对不同年龄群体的养老保障需求,积极开发可提供长期稳定收益、符合养老跨生命周期需求的差异化金融产品,满足老年人金融服务需求。丰富商业养老保险产品供给,为个人和家庭提供保障适度、保费合理、保单通俗易懂的适老商业养老保险产品,发展涵盖多种保险产品和服务的综合养老保障。探索开展个人税收递延型商业养老保险试点。推动商业保险机构提供企业(职业)年金计划等产品和服务,支持符合条件的商业保险机构参与企业年金基金和职业年金基金管理,在基金受托、账户管理、投资管理等方面提供优质高效服务。鼓励金融机构优化网点布局,将服务点延伸至养老社区、老年公寓等老年群体较为集中的区域,加强营业网点亲老适老化改造和助老设备设施建设,开辟老年客户服务专区,提供敬老服务专</w:t>
      </w:r>
      <w:r w:rsidRPr="004340FE">
        <w:rPr>
          <w:rFonts w:ascii="仿宋_GB2312" w:eastAsia="仿宋_GB2312" w:hAnsi="Tahoma" w:cs="Tahoma" w:hint="eastAsia"/>
          <w:sz w:val="32"/>
          <w:szCs w:val="32"/>
        </w:rPr>
        <w:lastRenderedPageBreak/>
        <w:t>窗、绿色通道等便捷服务。强化老年人金融安全意识,加大金融消费权益保护力度。(省金融办、人民银行长春中心支行、吉林银监局、吉林保监局按职责分工负责)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Style w:val="a4"/>
          <w:rFonts w:ascii="仿宋_GB2312" w:eastAsia="仿宋_GB2312" w:hAnsi="Tahoma" w:cs="Tahoma" w:hint="eastAsia"/>
          <w:b w:val="0"/>
          <w:sz w:val="32"/>
          <w:szCs w:val="32"/>
        </w:rPr>
        <w:t>五、促进社会力量参与</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十三)改革养老设施运营体制。进一步深化公办养老机构改革,在明晰产权的基础上,通过公开招标,加快推进公建民营、公办民营和服务外包。新建公办养老机构原则上都要实行公建民营,对暂不具备条件的可设置改革过渡期,因地制宜分项目、分步骤引入社会资源。鼓励引导社会力量通过独资、合资、合作、联营、参股、租赁等方式,参与公办养老机构改革。有条件的地方可以积极稳妥地把专门面向社会提供经营性服务的公办养老机构转制成为企业,完善法人治理结构。到2020年,社会力量举办或运营的养老床位数占全省养老床位总数的60%以上。制定公建民营养老机构管理办法,政府投资建设和购置的养老设施、新建居民区按规定配建并移交给民政部门的养老设施、国有单位培训疗养机构等改建的养老设施,均可实施公建民营。(省民政厅、省发展改革委,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十四)壮大养老服务社会组织。加大政府购买服务力度,制定政府向社会组织购买生活照料、康复护理、辅具配置、精神慰藉、法律服务、紧急救援等政策。支持社会组织参与管理运营养老机构和社区养老服务设施,开展养老服务教育</w:t>
      </w:r>
      <w:r w:rsidRPr="004340FE">
        <w:rPr>
          <w:rFonts w:ascii="仿宋_GB2312" w:eastAsia="仿宋_GB2312" w:hAnsi="Tahoma" w:cs="Tahoma" w:hint="eastAsia"/>
          <w:sz w:val="32"/>
          <w:szCs w:val="32"/>
        </w:rPr>
        <w:lastRenderedPageBreak/>
        <w:t>培训、研究交流、咨询评估和第三方认证等服务。支持各地建立养老服务行业协会、养老服务产业联合会、老年学专业研究会、专业人员协会等养老服务社会组织,开展养老服务行业标准制定、服务质量评估、服务行为监督及专业职称评定等服务,发挥其在行业自律、监督评估、沟通协调、服务转介等方面的作用,搭建老年人、服务机构、政府部门之间沟通的桥梁,做好养老服务供需衔接。积极扶持发展各类为老服务志愿组织,开展志愿服务活动。(省民政厅,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(十五)培育养老服务龙头企业。坚持养老服务市场化、产业化、社会化运作,扶持发展一批带动力强、影响力大、管理运营好的大型养老机构和居家养老服务企业。引导养老服务企业牢固树立 “质量第一、品牌至上 ”的质量意识,充分发挥品牌引领作用,提高企业竞争实力。建立养老服务品牌社会评价推广机制,在全省打造 “养老服务十大品牌 ”,推动养老服务品牌化、连锁化、规模化发展。鼓励社会资本通过兼并、重组以及输出服务技术和品牌等形式,走集团化发展道路,支持养老企业和社会组织组建产业联盟,促进跨区域联合和资源共享,形成一批产业链长、覆盖领域广、经济社会效益显著的产业集群。支持养老服务行业中符合条件的企业到境内外市场上市融资,借力资本市场发展壮大。(省</w:t>
      </w:r>
      <w:r w:rsidRPr="004340FE">
        <w:rPr>
          <w:rFonts w:ascii="仿宋_GB2312" w:eastAsia="仿宋_GB2312" w:hAnsi="Tahoma" w:cs="Tahoma" w:hint="eastAsia"/>
          <w:sz w:val="32"/>
          <w:szCs w:val="32"/>
        </w:rPr>
        <w:lastRenderedPageBreak/>
        <w:t>商务厅、省民政厅、省发展改革委、省金融办、吉林证监局按职责分工负责)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(十六)支持养老与相关领域融合发展。充分发挥区位优势和资源优势,大力实施 “养老+”发展战略,激发各类市场主体活力,加快养老服务与相关行业融合发展步伐。支持开发建设集老年文化、教育、康养等功能于一体的银龄社区、养老服务综合体,发展中高端养老产业。建设一批具有示范效应的休闲养老、健康养老等基地,为 “旅居养老 ”“候鸟式养老 ”创造良好环境。鼓励有条件的地区盘活农业资源,开发经营养老服务,在解决农村养老问题的同时增加农民财产性收入。充分利用国家对特色小镇的支持,积极规划和建设具有吉林特色的养老小镇。积极推动文化养老,不断满足老年人追求精神生活的需要,促进文化繁荣、拉动文化消费。加强国内外交流与合作,积极引进国内外优质养老资源、技术和管理团队,提升养老机构和组织的服务管理水平。(省民政厅、省商务厅、省发展改革委、省旅游发展委、省老龄办,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Style w:val="a4"/>
          <w:rFonts w:ascii="仿宋_GB2312" w:eastAsia="仿宋_GB2312" w:hAnsi="Tahoma" w:cs="Tahoma" w:hint="eastAsia"/>
          <w:b w:val="0"/>
          <w:sz w:val="32"/>
          <w:szCs w:val="32"/>
        </w:rPr>
        <w:t>六、增强政策保障能力</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十七)用地保障政策。在编制、调整土地利用总体规划过程中,优先安排养老服务业建设用地,确保设施用地在年度计划和土地供应计划中得到落实。对非营利性养老、医养结合项目可采取划拨方式供应土地;对营利性养老机构应当</w:t>
      </w:r>
      <w:r w:rsidRPr="004340FE">
        <w:rPr>
          <w:rFonts w:ascii="仿宋_GB2312" w:eastAsia="仿宋_GB2312" w:hAnsi="Tahoma" w:cs="Tahoma" w:hint="eastAsia"/>
          <w:sz w:val="32"/>
          <w:szCs w:val="32"/>
        </w:rPr>
        <w:lastRenderedPageBreak/>
        <w:t>以租赁、出让等有偿方式供应土地,养老机构设置医疗机构的,可将在项目中配套建设医疗服务设施相关要求作为土地出让条件,并明确不得分割转让。依法须招标拍卖挂牌出让土地的,应当采取招标拍卖挂牌出让方式。民间资本举办的非营利性养老服务机构改变为营利性养老机构的,养老主管部门以正式文件方式认定后,经市(州)、县(市)政府批准,可为其养老服务设施用地办理协议出让(租赁)手续,并由其补缴土地出让金(租金),其中法律、法规、规章和原《国有建设用地划拨决定书》明确应当收回划拨建设用地使用权的除外。民间资本举办的非营利性养老机构与政府举办的养老机构可依法使用农民集体所有的土地,对需占用耕地且本地补充耕地确有困难的,可通过全省 “补充耕地指标交易平台 ”购买异地指标解决。企事业单位、个人对城镇现有空闲的厂房、学校、社区用房等进行改造和利用,举办养老服务机构,经规划、国土资源部门批准临时改变建筑使用功能从事非营利性养老服务且连续经营一年以上的,五年内土地使用性质可暂不作变更。在符合规划的前提下,在已建成的住宅小区内增加非营利性养老服务设施建筑面积的,可不增收土地价款;若以后调增为营利性养老服务设施的,应补缴相应土地价款。对在养老服务领域采取政府和社会资本合作(PPP)方式的项目,可以用国有建设用地使用权作价出资或入股建设。</w:t>
      </w:r>
      <w:r w:rsidRPr="004340FE">
        <w:rPr>
          <w:rFonts w:ascii="仿宋_GB2312" w:eastAsia="仿宋_GB2312" w:hAnsi="Tahoma" w:cs="Tahoma" w:hint="eastAsia"/>
          <w:sz w:val="32"/>
          <w:szCs w:val="32"/>
        </w:rPr>
        <w:lastRenderedPageBreak/>
        <w:t>(省国土资源厅、省住房城乡建设厅、省发展改革委、省财政厅、省农委、省民政厅按职责分工负责)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十八)投融资支持政策。鼓励社会资本采取建立基金、发行企业债券等方式筹集资金,用于建设养老设施、购置设备和收购改造社会闲置资源等。发挥保险资金长期投资优势,积极推进保险机构在风险可控的前提下,以投资新建、参股、并购、租赁等多样化的方式,促进商业保险与养老服务业融合发展。鼓励银行业金融机构探索以养老服务机构有偿取得的土地使用权、产权明晰的房产等固定资产为抵押,提供信贷支持;积极开展应收账款、动产、知识产权、股权等抵质押贷款创新,满足养老服务企业多样化融资需求。全面推行养老机构综合责任保险,探索针对社区居家养老服务的相关责任保险、意外伤害保险。对符合创业担保贷款条件的个人或中小微企业,可按人民银行长春中心支行、省财政厅、省人力资源社会保障厅《吉林省创业担保贷款实施办法》(长银发〔2016〕279号)相关要求,申请办理创业贷款。支持社会资本单独设立或与金融机构合作设立融资担保公司,为养老企业和社会组织提供各种形式的贷款担保服务。充分发挥吉林省养老服务产业基金作用,重点支持一批可市场化运作的养老服务项目。(省金融办、省财政厅、省人力资源社会保障厅、省商务厅、人民银行长春中心支行、吉林银监局、吉林保监局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lastRenderedPageBreak/>
        <w:t>(十九)税费优惠政策。符合条件的养老机构提供的养老服务免征增值税。养老机构在资产重组过程中,通过合并、分立、出售、置换等方式,将全部或者部分实物资产以及与其相关联的债权、负债和劳动力一并转让给其他单位和个人,其中涉及的不动产、土地使用权转让行为不征收增值税。在养老服务领域落实扶持小微企业相关优惠政策,对符合条件的小型微利养老服务企业,按照相关规定给予增值税、所得税优惠;认定为高新技术企业的,按照相关规定减按15%的税率征收企业所得税。对家政服务企业,由员工制家政服务员提供的老人护理等家政服务免征增值税。养老服务企业因有特殊困难,不能按期缴纳税款且符合税法有关规定的,经省级税务部门批准后,可申请延期缴纳税款,但最长不得超过3个月。养老机构和社区居家养老服务设施用电、用水、用气、用热均享受居民生活类价格,养老机构使用有线(数字)电视基本收视维护费按物价部门相关优惠政策执行。(省国税局、省地税局、省发展改革委、省财政厅、省国土资源厅、省物价局,各市〔州〕、县〔市〕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二十)人才培养政策。鼓励高等院校、职业院校(含技工学校)围绕养老服务社会需求,设置养老服务相关专业,加快培养老年医学、康复、护理、营养、心理、社会工作等专业人才,开发养老服务和老年教育课程,为社区、老年教育机构及养老服务机构等提供教学资源及服务。加强学生就业指导</w:t>
      </w:r>
      <w:r w:rsidRPr="004340FE">
        <w:rPr>
          <w:rFonts w:ascii="仿宋_GB2312" w:eastAsia="仿宋_GB2312" w:hAnsi="Tahoma" w:cs="Tahoma" w:hint="eastAsia"/>
          <w:sz w:val="32"/>
          <w:szCs w:val="32"/>
        </w:rPr>
        <w:lastRenderedPageBreak/>
        <w:t>和就业服务,通过学费补偿、助学贷款代偿等措施,鼓励养老服务相关专业毕业生从事养老服务工作。将养老护理员培训作为职业培训和促进就业的重要内容,对参加养老服务技能培训或创业培训且培训合格的人员,按规定给予培训补贴。扩大养老服务人才来源渠道,鼓励卫生专业技术人才、家政服务人员、社会志愿者、退休医务工作者、低龄老年人从事养老服务;坚持 “走出去、引进来 ”,鼓励向发达国家派送养老护理技能实习生。支持民办养老机构引入社会工作人才,探索在非营利性养老服务机构设立公益性岗位。督促指导民办养老机构和组织合理确定养老护理员劳动报酬,依法足额缴纳社会保险费,对吸纳就业困难人员就业的养老机构,按规定给予社会保险补贴。就业困难人员以灵活就业方式从事居家养老服务的,可按规定享受灵活就业人员社会保险补贴。建立养老护理员工资指导价位发布制度,薪酬待遇原则上不低于当地职工平均工资。(省教育厅、省人力资源社会保障厅、省民政厅、省商务厅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二十一)财政扶持政策。各级政府要通过项目补助、以奖代补、购买服务、贷款贴息等方式加大对养老服务业的投入,落实用于社会福利事业的彩票公益金50%以上用于支持发展养老服务业,并随老年人口增加逐步提高投入比例的相关政策要求,切实发挥好财政资金的引导作用。逐步调整养老机构补贴发放方式,由 “补砖头 ”“补床头 ”向 “补</w:t>
      </w:r>
      <w:r w:rsidRPr="004340FE">
        <w:rPr>
          <w:rFonts w:ascii="仿宋_GB2312" w:eastAsia="仿宋_GB2312" w:hAnsi="Tahoma" w:cs="Tahoma" w:hint="eastAsia"/>
          <w:sz w:val="32"/>
          <w:szCs w:val="32"/>
        </w:rPr>
        <w:lastRenderedPageBreak/>
        <w:t>人头 ”转变,依据实际服务老年人数量发放补贴。充分发挥养老服务设施功能,给予城市社区居家养老服务中心、日间照料中心、农村养老服务大院适当的运营补助,提高使用效率和服务质量。进一步完善针对经济困难、失能等老年人的补助制度,合理认定、分类施补,提高补贴政策的精准度。建立养老护理员入职奖励和职业技能等级与薪酬待遇挂钩制度,根据工作年限、职业资格等因素发放补助。养老服务补助项目和标准由各地结合实际自行确定,省级财政予以适当资助。(省财政厅、省民政厅,各市〔州〕、县〔市〕政府按职责分工负责)</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Style w:val="a4"/>
          <w:rFonts w:ascii="仿宋_GB2312" w:eastAsia="仿宋_GB2312" w:hAnsi="Tahoma" w:cs="Tahoma" w:hint="eastAsia"/>
          <w:b w:val="0"/>
          <w:sz w:val="32"/>
          <w:szCs w:val="32"/>
        </w:rPr>
        <w:t>七、强化组织实施</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二十二)健全工作机制。各地政府要将全面放开养老市场、提升养老服务质量摆上重要位置,强化政策落实的主体责任,建立健全组织实施机制,及时制定配套落实措施,加强工作绩效考核,确保责任到位、工作到位、见到实效。各相关部门要加强协同配合,落实和完善相关优惠政策,形成齐抓共管、整体推进的工作格局,共同促进养老服务提质增效。</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二十三)发挥试点作用。长春市、梅河口市、公主岭市作为国家养老服务业综合改革、居家和社区养老服务改革和医养结合试点,要率先按照深化体制改革、坚持保障基本、注重统筹发展和完善市场机制的思路,以改革试点为抓手,</w:t>
      </w:r>
      <w:r w:rsidRPr="004340FE">
        <w:rPr>
          <w:rFonts w:ascii="仿宋_GB2312" w:eastAsia="仿宋_GB2312" w:hAnsi="Tahoma" w:cs="Tahoma" w:hint="eastAsia"/>
          <w:sz w:val="32"/>
          <w:szCs w:val="32"/>
        </w:rPr>
        <w:lastRenderedPageBreak/>
        <w:t>大胆创新,先行先试,总结形成一批可持续、可复制的示范项目和典型经验,引领和带动我省养老服务业加快发展。</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二十四)注重宣传引导。坚持以社会主义核心价值观为引领,弘扬中华民族尊老、敬老的社会风尚和传统美德,开展孝敬教育,营造养老、助老的良好社会氛围。加大养老政策宣传力度,提高全社会知晓度。引导老年消费者理性消费、健康消费,提高防范意识和保护意识。深入开展维护老年人合法权益的宣传活动,探索建立老年人消费维权绿色通道,依法打击虐待、伤害老年人及侵害老年人合法权益的行为。</w:t>
      </w:r>
    </w:p>
    <w:p w:rsidR="004340FE" w:rsidRPr="004340FE" w:rsidRDefault="004340FE" w:rsidP="004340FE">
      <w:pPr>
        <w:pStyle w:val="a5"/>
        <w:spacing w:before="0" w:after="0" w:line="240" w:lineRule="atLeast"/>
        <w:ind w:firstLine="480"/>
        <w:rPr>
          <w:rFonts w:ascii="仿宋_GB2312" w:eastAsia="仿宋_GB2312" w:hAnsi="Tahoma" w:cs="Tahoma" w:hint="eastAsia"/>
          <w:sz w:val="32"/>
          <w:szCs w:val="32"/>
        </w:rPr>
      </w:pPr>
      <w:r w:rsidRPr="004340FE">
        <w:rPr>
          <w:rFonts w:ascii="仿宋_GB2312" w:eastAsia="仿宋_GB2312" w:hAnsi="Tahoma" w:cs="Tahoma" w:hint="eastAsia"/>
          <w:sz w:val="32"/>
          <w:szCs w:val="32"/>
        </w:rPr>
        <w:t>(二十五)加强督促落实。省发展改革委、省民政厅要会同有关部门加强对各地的指导,对政策落实情况进行跟踪分析和监督检查,定期通报各地工作进展情况,重大事项及时向省政府报告。</w:t>
      </w:r>
    </w:p>
    <w:p w:rsidR="004340FE" w:rsidRPr="004340FE" w:rsidRDefault="004340FE" w:rsidP="004340FE">
      <w:pPr>
        <w:pStyle w:val="a5"/>
        <w:spacing w:before="0" w:after="0" w:line="240" w:lineRule="atLeast"/>
        <w:ind w:firstLine="480"/>
        <w:jc w:val="right"/>
        <w:rPr>
          <w:rFonts w:ascii="仿宋_GB2312" w:eastAsia="仿宋_GB2312" w:hAnsi="Tahoma" w:cs="Tahoma" w:hint="eastAsia"/>
          <w:sz w:val="32"/>
          <w:szCs w:val="32"/>
        </w:rPr>
      </w:pPr>
      <w:r w:rsidRPr="004340FE">
        <w:rPr>
          <w:rFonts w:ascii="仿宋_GB2312" w:eastAsia="仿宋_GB2312" w:hAnsi="Tahoma" w:cs="Tahoma" w:hint="eastAsia"/>
          <w:sz w:val="32"/>
          <w:szCs w:val="32"/>
        </w:rPr>
        <w:t>吉林省人民政府办公厅</w:t>
      </w:r>
    </w:p>
    <w:p w:rsidR="004340FE" w:rsidRPr="004340FE" w:rsidRDefault="004340FE" w:rsidP="004340FE">
      <w:pPr>
        <w:pStyle w:val="a5"/>
        <w:spacing w:before="0" w:after="0" w:line="240" w:lineRule="atLeast"/>
        <w:ind w:firstLine="480"/>
        <w:jc w:val="right"/>
        <w:rPr>
          <w:rFonts w:ascii="仿宋_GB2312" w:eastAsia="仿宋_GB2312" w:hAnsi="Tahoma" w:cs="Tahoma" w:hint="eastAsia"/>
          <w:sz w:val="32"/>
          <w:szCs w:val="32"/>
        </w:rPr>
      </w:pPr>
      <w:r w:rsidRPr="004340FE">
        <w:rPr>
          <w:rFonts w:ascii="仿宋_GB2312" w:eastAsia="仿宋_GB2312" w:hAnsi="Tahoma" w:cs="Tahoma" w:hint="eastAsia"/>
          <w:sz w:val="32"/>
          <w:szCs w:val="32"/>
        </w:rPr>
        <w:t>2017年12月28日</w:t>
      </w:r>
    </w:p>
    <w:p w:rsidR="00B56864" w:rsidRPr="004340FE" w:rsidRDefault="00B56864" w:rsidP="004340FE">
      <w:pPr>
        <w:spacing w:after="0" w:line="240" w:lineRule="atLeast"/>
        <w:rPr>
          <w:rFonts w:ascii="仿宋_GB2312" w:eastAsia="仿宋_GB2312" w:hint="eastAsia"/>
          <w:sz w:val="32"/>
          <w:szCs w:val="32"/>
        </w:rPr>
      </w:pPr>
    </w:p>
    <w:sectPr w:rsidR="00B56864" w:rsidRPr="004340FE" w:rsidSect="00B568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40FE"/>
    <w:rsid w:val="00001095"/>
    <w:rsid w:val="000016FB"/>
    <w:rsid w:val="00002F8B"/>
    <w:rsid w:val="00003319"/>
    <w:rsid w:val="00004391"/>
    <w:rsid w:val="000046C8"/>
    <w:rsid w:val="00005032"/>
    <w:rsid w:val="0000569A"/>
    <w:rsid w:val="00007633"/>
    <w:rsid w:val="00007A0C"/>
    <w:rsid w:val="00007AA0"/>
    <w:rsid w:val="000104D8"/>
    <w:rsid w:val="000106B7"/>
    <w:rsid w:val="00010D33"/>
    <w:rsid w:val="00011F99"/>
    <w:rsid w:val="000127D3"/>
    <w:rsid w:val="00012CDA"/>
    <w:rsid w:val="000134EB"/>
    <w:rsid w:val="00015B5E"/>
    <w:rsid w:val="00016394"/>
    <w:rsid w:val="00016B9D"/>
    <w:rsid w:val="00017041"/>
    <w:rsid w:val="00017C4A"/>
    <w:rsid w:val="00017EFF"/>
    <w:rsid w:val="000203AD"/>
    <w:rsid w:val="0002064C"/>
    <w:rsid w:val="0002076C"/>
    <w:rsid w:val="00021636"/>
    <w:rsid w:val="00021BA0"/>
    <w:rsid w:val="0002325A"/>
    <w:rsid w:val="00023991"/>
    <w:rsid w:val="00025BCA"/>
    <w:rsid w:val="00026187"/>
    <w:rsid w:val="00026545"/>
    <w:rsid w:val="000268AE"/>
    <w:rsid w:val="00026DFE"/>
    <w:rsid w:val="00027078"/>
    <w:rsid w:val="000271F7"/>
    <w:rsid w:val="00027279"/>
    <w:rsid w:val="0002766E"/>
    <w:rsid w:val="00030717"/>
    <w:rsid w:val="000308E7"/>
    <w:rsid w:val="00031106"/>
    <w:rsid w:val="00032784"/>
    <w:rsid w:val="00034524"/>
    <w:rsid w:val="000348CD"/>
    <w:rsid w:val="00034B7B"/>
    <w:rsid w:val="0003573B"/>
    <w:rsid w:val="00035A80"/>
    <w:rsid w:val="00036E10"/>
    <w:rsid w:val="00037C0C"/>
    <w:rsid w:val="00037C94"/>
    <w:rsid w:val="00037E8A"/>
    <w:rsid w:val="00040587"/>
    <w:rsid w:val="000406FA"/>
    <w:rsid w:val="00040973"/>
    <w:rsid w:val="00040D4F"/>
    <w:rsid w:val="000410DC"/>
    <w:rsid w:val="000411B5"/>
    <w:rsid w:val="000417B5"/>
    <w:rsid w:val="00041AD3"/>
    <w:rsid w:val="00041FAE"/>
    <w:rsid w:val="00043A6C"/>
    <w:rsid w:val="00045A2D"/>
    <w:rsid w:val="00045C09"/>
    <w:rsid w:val="00045E30"/>
    <w:rsid w:val="000464A1"/>
    <w:rsid w:val="00046C64"/>
    <w:rsid w:val="00046F30"/>
    <w:rsid w:val="000479DB"/>
    <w:rsid w:val="00050082"/>
    <w:rsid w:val="000502D6"/>
    <w:rsid w:val="0005067E"/>
    <w:rsid w:val="00050C3B"/>
    <w:rsid w:val="00051274"/>
    <w:rsid w:val="00051864"/>
    <w:rsid w:val="0005219B"/>
    <w:rsid w:val="00052862"/>
    <w:rsid w:val="00052F4F"/>
    <w:rsid w:val="00052FA2"/>
    <w:rsid w:val="000530A4"/>
    <w:rsid w:val="000531A1"/>
    <w:rsid w:val="0005384E"/>
    <w:rsid w:val="0005435B"/>
    <w:rsid w:val="00054F5D"/>
    <w:rsid w:val="000579A1"/>
    <w:rsid w:val="00057CF3"/>
    <w:rsid w:val="00060037"/>
    <w:rsid w:val="00060551"/>
    <w:rsid w:val="000607C0"/>
    <w:rsid w:val="00061187"/>
    <w:rsid w:val="00061E6C"/>
    <w:rsid w:val="00062089"/>
    <w:rsid w:val="00062B66"/>
    <w:rsid w:val="00062E06"/>
    <w:rsid w:val="00063159"/>
    <w:rsid w:val="00063B1A"/>
    <w:rsid w:val="000653F9"/>
    <w:rsid w:val="00065902"/>
    <w:rsid w:val="00065B07"/>
    <w:rsid w:val="00066B92"/>
    <w:rsid w:val="000670C8"/>
    <w:rsid w:val="00067C7B"/>
    <w:rsid w:val="0007041F"/>
    <w:rsid w:val="0007085D"/>
    <w:rsid w:val="00070A53"/>
    <w:rsid w:val="00071C54"/>
    <w:rsid w:val="00072137"/>
    <w:rsid w:val="000725EE"/>
    <w:rsid w:val="00072BB8"/>
    <w:rsid w:val="00072BD6"/>
    <w:rsid w:val="0007351E"/>
    <w:rsid w:val="00074162"/>
    <w:rsid w:val="000741F8"/>
    <w:rsid w:val="000742F9"/>
    <w:rsid w:val="000745E8"/>
    <w:rsid w:val="00075382"/>
    <w:rsid w:val="000761A5"/>
    <w:rsid w:val="00076F65"/>
    <w:rsid w:val="00077326"/>
    <w:rsid w:val="00077910"/>
    <w:rsid w:val="00080703"/>
    <w:rsid w:val="00080CDB"/>
    <w:rsid w:val="000813BD"/>
    <w:rsid w:val="00081E25"/>
    <w:rsid w:val="00081F33"/>
    <w:rsid w:val="000823AF"/>
    <w:rsid w:val="00082825"/>
    <w:rsid w:val="00083309"/>
    <w:rsid w:val="00083BC2"/>
    <w:rsid w:val="000847C7"/>
    <w:rsid w:val="00084E0B"/>
    <w:rsid w:val="00084E88"/>
    <w:rsid w:val="000855C5"/>
    <w:rsid w:val="000872EB"/>
    <w:rsid w:val="00090526"/>
    <w:rsid w:val="00090F10"/>
    <w:rsid w:val="00091A17"/>
    <w:rsid w:val="00092CF5"/>
    <w:rsid w:val="0009386A"/>
    <w:rsid w:val="00093E9E"/>
    <w:rsid w:val="000943F1"/>
    <w:rsid w:val="00094CE1"/>
    <w:rsid w:val="0009510D"/>
    <w:rsid w:val="000952EE"/>
    <w:rsid w:val="0009557B"/>
    <w:rsid w:val="00095714"/>
    <w:rsid w:val="00095A69"/>
    <w:rsid w:val="00095CC0"/>
    <w:rsid w:val="000965D0"/>
    <w:rsid w:val="000A0A79"/>
    <w:rsid w:val="000A10E4"/>
    <w:rsid w:val="000A26E3"/>
    <w:rsid w:val="000A29CA"/>
    <w:rsid w:val="000A2D20"/>
    <w:rsid w:val="000A2D89"/>
    <w:rsid w:val="000A2F28"/>
    <w:rsid w:val="000A36AB"/>
    <w:rsid w:val="000A3D0E"/>
    <w:rsid w:val="000A440A"/>
    <w:rsid w:val="000A440D"/>
    <w:rsid w:val="000A54FC"/>
    <w:rsid w:val="000A5520"/>
    <w:rsid w:val="000A5D48"/>
    <w:rsid w:val="000A5DFC"/>
    <w:rsid w:val="000A66FB"/>
    <w:rsid w:val="000A673A"/>
    <w:rsid w:val="000A7425"/>
    <w:rsid w:val="000B082D"/>
    <w:rsid w:val="000B2006"/>
    <w:rsid w:val="000B25C4"/>
    <w:rsid w:val="000B2A09"/>
    <w:rsid w:val="000B2A7B"/>
    <w:rsid w:val="000B37D9"/>
    <w:rsid w:val="000B43C5"/>
    <w:rsid w:val="000B453F"/>
    <w:rsid w:val="000B48F1"/>
    <w:rsid w:val="000B5193"/>
    <w:rsid w:val="000B653A"/>
    <w:rsid w:val="000B657F"/>
    <w:rsid w:val="000B6751"/>
    <w:rsid w:val="000B6D8F"/>
    <w:rsid w:val="000B78A8"/>
    <w:rsid w:val="000C02E6"/>
    <w:rsid w:val="000C02F9"/>
    <w:rsid w:val="000C110E"/>
    <w:rsid w:val="000C1A83"/>
    <w:rsid w:val="000C3198"/>
    <w:rsid w:val="000C33ED"/>
    <w:rsid w:val="000C37D0"/>
    <w:rsid w:val="000C39AE"/>
    <w:rsid w:val="000C4720"/>
    <w:rsid w:val="000C4A2B"/>
    <w:rsid w:val="000C4D50"/>
    <w:rsid w:val="000C56D5"/>
    <w:rsid w:val="000C616D"/>
    <w:rsid w:val="000C652A"/>
    <w:rsid w:val="000C68E1"/>
    <w:rsid w:val="000C6A5A"/>
    <w:rsid w:val="000C6EBC"/>
    <w:rsid w:val="000C7158"/>
    <w:rsid w:val="000D0AF3"/>
    <w:rsid w:val="000D1233"/>
    <w:rsid w:val="000D1E22"/>
    <w:rsid w:val="000D3546"/>
    <w:rsid w:val="000D4340"/>
    <w:rsid w:val="000D4659"/>
    <w:rsid w:val="000D4B31"/>
    <w:rsid w:val="000D5DA7"/>
    <w:rsid w:val="000D5E65"/>
    <w:rsid w:val="000D653E"/>
    <w:rsid w:val="000D65B8"/>
    <w:rsid w:val="000E387F"/>
    <w:rsid w:val="000E448B"/>
    <w:rsid w:val="000E44B8"/>
    <w:rsid w:val="000E5635"/>
    <w:rsid w:val="000E5986"/>
    <w:rsid w:val="000E6BA5"/>
    <w:rsid w:val="000F0141"/>
    <w:rsid w:val="000F0A0D"/>
    <w:rsid w:val="000F12F6"/>
    <w:rsid w:val="000F1B77"/>
    <w:rsid w:val="000F20B4"/>
    <w:rsid w:val="000F2129"/>
    <w:rsid w:val="000F23EA"/>
    <w:rsid w:val="000F2C63"/>
    <w:rsid w:val="000F3736"/>
    <w:rsid w:val="000F388D"/>
    <w:rsid w:val="000F3982"/>
    <w:rsid w:val="000F3C1C"/>
    <w:rsid w:val="000F5549"/>
    <w:rsid w:val="000F6ACE"/>
    <w:rsid w:val="000F7F9A"/>
    <w:rsid w:val="00100BDD"/>
    <w:rsid w:val="001011E1"/>
    <w:rsid w:val="00102450"/>
    <w:rsid w:val="00102853"/>
    <w:rsid w:val="00102967"/>
    <w:rsid w:val="0010429E"/>
    <w:rsid w:val="00105C7C"/>
    <w:rsid w:val="00106054"/>
    <w:rsid w:val="00106446"/>
    <w:rsid w:val="001064FE"/>
    <w:rsid w:val="001072C0"/>
    <w:rsid w:val="00107B62"/>
    <w:rsid w:val="00107F7F"/>
    <w:rsid w:val="0011056C"/>
    <w:rsid w:val="00110B3D"/>
    <w:rsid w:val="00110B73"/>
    <w:rsid w:val="00110C29"/>
    <w:rsid w:val="00110E79"/>
    <w:rsid w:val="001114E7"/>
    <w:rsid w:val="0011203E"/>
    <w:rsid w:val="00113CC1"/>
    <w:rsid w:val="0011472E"/>
    <w:rsid w:val="001155B2"/>
    <w:rsid w:val="001156ED"/>
    <w:rsid w:val="0011578A"/>
    <w:rsid w:val="001163C0"/>
    <w:rsid w:val="0011661E"/>
    <w:rsid w:val="00116B55"/>
    <w:rsid w:val="00116D75"/>
    <w:rsid w:val="00117786"/>
    <w:rsid w:val="00120762"/>
    <w:rsid w:val="00120CC9"/>
    <w:rsid w:val="00120EED"/>
    <w:rsid w:val="00120F0E"/>
    <w:rsid w:val="00121D12"/>
    <w:rsid w:val="00122E83"/>
    <w:rsid w:val="00123B09"/>
    <w:rsid w:val="00124947"/>
    <w:rsid w:val="00125274"/>
    <w:rsid w:val="001253E3"/>
    <w:rsid w:val="001258F4"/>
    <w:rsid w:val="00125A0A"/>
    <w:rsid w:val="00126285"/>
    <w:rsid w:val="00130972"/>
    <w:rsid w:val="001310BC"/>
    <w:rsid w:val="001312DD"/>
    <w:rsid w:val="00131FBF"/>
    <w:rsid w:val="001320E2"/>
    <w:rsid w:val="001323DA"/>
    <w:rsid w:val="0013243E"/>
    <w:rsid w:val="00132704"/>
    <w:rsid w:val="00133280"/>
    <w:rsid w:val="00133633"/>
    <w:rsid w:val="001344A9"/>
    <w:rsid w:val="001347BD"/>
    <w:rsid w:val="00134DBF"/>
    <w:rsid w:val="00135E09"/>
    <w:rsid w:val="001362FA"/>
    <w:rsid w:val="00137656"/>
    <w:rsid w:val="001376DF"/>
    <w:rsid w:val="00140395"/>
    <w:rsid w:val="00140ACA"/>
    <w:rsid w:val="00140C76"/>
    <w:rsid w:val="00140D9C"/>
    <w:rsid w:val="00141281"/>
    <w:rsid w:val="00141483"/>
    <w:rsid w:val="0014280D"/>
    <w:rsid w:val="001437CF"/>
    <w:rsid w:val="00144432"/>
    <w:rsid w:val="00144B07"/>
    <w:rsid w:val="00144C22"/>
    <w:rsid w:val="00147037"/>
    <w:rsid w:val="001471C8"/>
    <w:rsid w:val="001471D0"/>
    <w:rsid w:val="00151E46"/>
    <w:rsid w:val="0015245F"/>
    <w:rsid w:val="00153408"/>
    <w:rsid w:val="001539DB"/>
    <w:rsid w:val="00153A2B"/>
    <w:rsid w:val="00154527"/>
    <w:rsid w:val="0015489A"/>
    <w:rsid w:val="00154AB2"/>
    <w:rsid w:val="00154F41"/>
    <w:rsid w:val="0015631B"/>
    <w:rsid w:val="00156C11"/>
    <w:rsid w:val="00157493"/>
    <w:rsid w:val="00157953"/>
    <w:rsid w:val="0015797E"/>
    <w:rsid w:val="00157D65"/>
    <w:rsid w:val="00160D32"/>
    <w:rsid w:val="001613F7"/>
    <w:rsid w:val="00163786"/>
    <w:rsid w:val="00164C74"/>
    <w:rsid w:val="001653B5"/>
    <w:rsid w:val="001664A6"/>
    <w:rsid w:val="001667BC"/>
    <w:rsid w:val="00166F91"/>
    <w:rsid w:val="00167475"/>
    <w:rsid w:val="00167602"/>
    <w:rsid w:val="00167764"/>
    <w:rsid w:val="001715F8"/>
    <w:rsid w:val="00171D3D"/>
    <w:rsid w:val="00172363"/>
    <w:rsid w:val="001733F7"/>
    <w:rsid w:val="00174415"/>
    <w:rsid w:val="001745B8"/>
    <w:rsid w:val="00174B82"/>
    <w:rsid w:val="00174EFE"/>
    <w:rsid w:val="00175ADB"/>
    <w:rsid w:val="001762CC"/>
    <w:rsid w:val="00176E2F"/>
    <w:rsid w:val="0017755A"/>
    <w:rsid w:val="00177CE7"/>
    <w:rsid w:val="00180824"/>
    <w:rsid w:val="00180B1E"/>
    <w:rsid w:val="00180E5C"/>
    <w:rsid w:val="00180FD9"/>
    <w:rsid w:val="0018172A"/>
    <w:rsid w:val="00182691"/>
    <w:rsid w:val="0018273C"/>
    <w:rsid w:val="00182B26"/>
    <w:rsid w:val="00183E81"/>
    <w:rsid w:val="00184025"/>
    <w:rsid w:val="001841BB"/>
    <w:rsid w:val="001843B1"/>
    <w:rsid w:val="00184F22"/>
    <w:rsid w:val="0018593A"/>
    <w:rsid w:val="00185E2A"/>
    <w:rsid w:val="00186907"/>
    <w:rsid w:val="00186D54"/>
    <w:rsid w:val="001874E6"/>
    <w:rsid w:val="00190BB7"/>
    <w:rsid w:val="00191453"/>
    <w:rsid w:val="00192CFB"/>
    <w:rsid w:val="00192D10"/>
    <w:rsid w:val="00193E4F"/>
    <w:rsid w:val="0019424E"/>
    <w:rsid w:val="001943CD"/>
    <w:rsid w:val="00194496"/>
    <w:rsid w:val="00194645"/>
    <w:rsid w:val="00195060"/>
    <w:rsid w:val="001957F4"/>
    <w:rsid w:val="00195BE8"/>
    <w:rsid w:val="0019610B"/>
    <w:rsid w:val="001963FA"/>
    <w:rsid w:val="00196EC2"/>
    <w:rsid w:val="00196F37"/>
    <w:rsid w:val="001973A4"/>
    <w:rsid w:val="00197775"/>
    <w:rsid w:val="00197EFE"/>
    <w:rsid w:val="001A00DB"/>
    <w:rsid w:val="001A1AE2"/>
    <w:rsid w:val="001A25DB"/>
    <w:rsid w:val="001A2C6D"/>
    <w:rsid w:val="001A3295"/>
    <w:rsid w:val="001A3583"/>
    <w:rsid w:val="001A3784"/>
    <w:rsid w:val="001A3838"/>
    <w:rsid w:val="001A3FCC"/>
    <w:rsid w:val="001A4306"/>
    <w:rsid w:val="001A4876"/>
    <w:rsid w:val="001A4D97"/>
    <w:rsid w:val="001A5CD1"/>
    <w:rsid w:val="001A6120"/>
    <w:rsid w:val="001A619B"/>
    <w:rsid w:val="001A61E3"/>
    <w:rsid w:val="001A7339"/>
    <w:rsid w:val="001A7BF3"/>
    <w:rsid w:val="001B190B"/>
    <w:rsid w:val="001B1B3C"/>
    <w:rsid w:val="001B1D70"/>
    <w:rsid w:val="001B2970"/>
    <w:rsid w:val="001B4E54"/>
    <w:rsid w:val="001B4FAE"/>
    <w:rsid w:val="001B5360"/>
    <w:rsid w:val="001B5808"/>
    <w:rsid w:val="001B66A6"/>
    <w:rsid w:val="001B6E13"/>
    <w:rsid w:val="001B706C"/>
    <w:rsid w:val="001B7D7A"/>
    <w:rsid w:val="001B7D9D"/>
    <w:rsid w:val="001C0F5F"/>
    <w:rsid w:val="001C111A"/>
    <w:rsid w:val="001C1214"/>
    <w:rsid w:val="001C13DA"/>
    <w:rsid w:val="001C19E9"/>
    <w:rsid w:val="001C2628"/>
    <w:rsid w:val="001C4A2B"/>
    <w:rsid w:val="001C4C3C"/>
    <w:rsid w:val="001C4D40"/>
    <w:rsid w:val="001C526A"/>
    <w:rsid w:val="001C52EA"/>
    <w:rsid w:val="001C5626"/>
    <w:rsid w:val="001C574D"/>
    <w:rsid w:val="001C6E92"/>
    <w:rsid w:val="001C7266"/>
    <w:rsid w:val="001C72ED"/>
    <w:rsid w:val="001C75E8"/>
    <w:rsid w:val="001C78C5"/>
    <w:rsid w:val="001D0645"/>
    <w:rsid w:val="001D0E06"/>
    <w:rsid w:val="001D0FB0"/>
    <w:rsid w:val="001D112A"/>
    <w:rsid w:val="001D1F82"/>
    <w:rsid w:val="001D26BA"/>
    <w:rsid w:val="001D30CE"/>
    <w:rsid w:val="001D3935"/>
    <w:rsid w:val="001D3AA2"/>
    <w:rsid w:val="001D3BDF"/>
    <w:rsid w:val="001D3C78"/>
    <w:rsid w:val="001D46D2"/>
    <w:rsid w:val="001D4D9D"/>
    <w:rsid w:val="001D5177"/>
    <w:rsid w:val="001D66FF"/>
    <w:rsid w:val="001D7297"/>
    <w:rsid w:val="001D779E"/>
    <w:rsid w:val="001D7FF0"/>
    <w:rsid w:val="001E1100"/>
    <w:rsid w:val="001E3112"/>
    <w:rsid w:val="001E37E7"/>
    <w:rsid w:val="001E3B08"/>
    <w:rsid w:val="001E46C9"/>
    <w:rsid w:val="001E4CA3"/>
    <w:rsid w:val="001E4E6F"/>
    <w:rsid w:val="001E6092"/>
    <w:rsid w:val="001E619C"/>
    <w:rsid w:val="001E6D87"/>
    <w:rsid w:val="001E7611"/>
    <w:rsid w:val="001F08EF"/>
    <w:rsid w:val="001F0F5D"/>
    <w:rsid w:val="001F2190"/>
    <w:rsid w:val="001F2856"/>
    <w:rsid w:val="001F33F1"/>
    <w:rsid w:val="001F4165"/>
    <w:rsid w:val="001F552E"/>
    <w:rsid w:val="001F55EB"/>
    <w:rsid w:val="001F5FDA"/>
    <w:rsid w:val="001F67DB"/>
    <w:rsid w:val="001F79F0"/>
    <w:rsid w:val="00200355"/>
    <w:rsid w:val="0020113E"/>
    <w:rsid w:val="00201946"/>
    <w:rsid w:val="002027FD"/>
    <w:rsid w:val="00202C42"/>
    <w:rsid w:val="00202C44"/>
    <w:rsid w:val="002032D6"/>
    <w:rsid w:val="00203906"/>
    <w:rsid w:val="002043D2"/>
    <w:rsid w:val="0020468D"/>
    <w:rsid w:val="0020470C"/>
    <w:rsid w:val="002047FE"/>
    <w:rsid w:val="00204FDB"/>
    <w:rsid w:val="00205145"/>
    <w:rsid w:val="00206773"/>
    <w:rsid w:val="0021065F"/>
    <w:rsid w:val="00210A75"/>
    <w:rsid w:val="00211131"/>
    <w:rsid w:val="00214309"/>
    <w:rsid w:val="00215162"/>
    <w:rsid w:val="002169FB"/>
    <w:rsid w:val="00217D1A"/>
    <w:rsid w:val="00221998"/>
    <w:rsid w:val="002223A5"/>
    <w:rsid w:val="002225DF"/>
    <w:rsid w:val="00222B0F"/>
    <w:rsid w:val="00223562"/>
    <w:rsid w:val="002235B8"/>
    <w:rsid w:val="002237B8"/>
    <w:rsid w:val="002241E4"/>
    <w:rsid w:val="002248BD"/>
    <w:rsid w:val="00226939"/>
    <w:rsid w:val="002273A5"/>
    <w:rsid w:val="00227959"/>
    <w:rsid w:val="00230A24"/>
    <w:rsid w:val="002319EA"/>
    <w:rsid w:val="002319F7"/>
    <w:rsid w:val="0023229F"/>
    <w:rsid w:val="00232469"/>
    <w:rsid w:val="00232F02"/>
    <w:rsid w:val="00232F30"/>
    <w:rsid w:val="0023376B"/>
    <w:rsid w:val="00233C8E"/>
    <w:rsid w:val="00234210"/>
    <w:rsid w:val="00234662"/>
    <w:rsid w:val="00234876"/>
    <w:rsid w:val="002349C1"/>
    <w:rsid w:val="00235E72"/>
    <w:rsid w:val="0023645A"/>
    <w:rsid w:val="0023698F"/>
    <w:rsid w:val="00236DBA"/>
    <w:rsid w:val="00237F91"/>
    <w:rsid w:val="00240027"/>
    <w:rsid w:val="00241DCA"/>
    <w:rsid w:val="00242C75"/>
    <w:rsid w:val="0024338F"/>
    <w:rsid w:val="00243EAB"/>
    <w:rsid w:val="00244870"/>
    <w:rsid w:val="002448E5"/>
    <w:rsid w:val="00244D7D"/>
    <w:rsid w:val="00245D27"/>
    <w:rsid w:val="00245F8E"/>
    <w:rsid w:val="002474B7"/>
    <w:rsid w:val="0025098F"/>
    <w:rsid w:val="00251283"/>
    <w:rsid w:val="002514A4"/>
    <w:rsid w:val="00251807"/>
    <w:rsid w:val="002523B0"/>
    <w:rsid w:val="00253EF0"/>
    <w:rsid w:val="00254AD3"/>
    <w:rsid w:val="00254BEB"/>
    <w:rsid w:val="00255015"/>
    <w:rsid w:val="002552F1"/>
    <w:rsid w:val="00255476"/>
    <w:rsid w:val="00256524"/>
    <w:rsid w:val="002568D2"/>
    <w:rsid w:val="00256B95"/>
    <w:rsid w:val="00256FA5"/>
    <w:rsid w:val="00257305"/>
    <w:rsid w:val="002575AB"/>
    <w:rsid w:val="0026033D"/>
    <w:rsid w:val="00260510"/>
    <w:rsid w:val="002614F5"/>
    <w:rsid w:val="00261C5F"/>
    <w:rsid w:val="00261FAA"/>
    <w:rsid w:val="0026233A"/>
    <w:rsid w:val="0026331B"/>
    <w:rsid w:val="00264668"/>
    <w:rsid w:val="00264ECA"/>
    <w:rsid w:val="002661FE"/>
    <w:rsid w:val="00266802"/>
    <w:rsid w:val="00266AB9"/>
    <w:rsid w:val="00270286"/>
    <w:rsid w:val="00270EEB"/>
    <w:rsid w:val="0027120F"/>
    <w:rsid w:val="00271ED3"/>
    <w:rsid w:val="00271F0F"/>
    <w:rsid w:val="002737C0"/>
    <w:rsid w:val="002739D2"/>
    <w:rsid w:val="00274381"/>
    <w:rsid w:val="00274775"/>
    <w:rsid w:val="00274846"/>
    <w:rsid w:val="00275990"/>
    <w:rsid w:val="0027614D"/>
    <w:rsid w:val="00276BE8"/>
    <w:rsid w:val="00277D81"/>
    <w:rsid w:val="002800E2"/>
    <w:rsid w:val="0028071E"/>
    <w:rsid w:val="00280807"/>
    <w:rsid w:val="00281847"/>
    <w:rsid w:val="002818C3"/>
    <w:rsid w:val="00281A38"/>
    <w:rsid w:val="00281AC0"/>
    <w:rsid w:val="00281BBC"/>
    <w:rsid w:val="0028291E"/>
    <w:rsid w:val="002853C0"/>
    <w:rsid w:val="00285A9A"/>
    <w:rsid w:val="002866F7"/>
    <w:rsid w:val="002879E6"/>
    <w:rsid w:val="002904E4"/>
    <w:rsid w:val="00290DFF"/>
    <w:rsid w:val="0029172E"/>
    <w:rsid w:val="0029189A"/>
    <w:rsid w:val="00292F36"/>
    <w:rsid w:val="00293F2E"/>
    <w:rsid w:val="002947F4"/>
    <w:rsid w:val="00294D30"/>
    <w:rsid w:val="00294DD1"/>
    <w:rsid w:val="00294E79"/>
    <w:rsid w:val="00295A5A"/>
    <w:rsid w:val="002972F6"/>
    <w:rsid w:val="002A0C54"/>
    <w:rsid w:val="002A11CE"/>
    <w:rsid w:val="002A19EA"/>
    <w:rsid w:val="002A2479"/>
    <w:rsid w:val="002A2B29"/>
    <w:rsid w:val="002A4606"/>
    <w:rsid w:val="002A4672"/>
    <w:rsid w:val="002A515C"/>
    <w:rsid w:val="002A5F87"/>
    <w:rsid w:val="002A6A9B"/>
    <w:rsid w:val="002A6AC9"/>
    <w:rsid w:val="002A73B2"/>
    <w:rsid w:val="002A7BC7"/>
    <w:rsid w:val="002B1CC1"/>
    <w:rsid w:val="002B1D88"/>
    <w:rsid w:val="002B2317"/>
    <w:rsid w:val="002B2E4F"/>
    <w:rsid w:val="002B3164"/>
    <w:rsid w:val="002B3277"/>
    <w:rsid w:val="002B3A3C"/>
    <w:rsid w:val="002B3EFF"/>
    <w:rsid w:val="002B4403"/>
    <w:rsid w:val="002B5616"/>
    <w:rsid w:val="002B5AF5"/>
    <w:rsid w:val="002B5D0A"/>
    <w:rsid w:val="002B6303"/>
    <w:rsid w:val="002B6AC7"/>
    <w:rsid w:val="002B6ED4"/>
    <w:rsid w:val="002B7B26"/>
    <w:rsid w:val="002C05DD"/>
    <w:rsid w:val="002C0784"/>
    <w:rsid w:val="002C0BAD"/>
    <w:rsid w:val="002C0EC8"/>
    <w:rsid w:val="002C16B7"/>
    <w:rsid w:val="002C1707"/>
    <w:rsid w:val="002C1A87"/>
    <w:rsid w:val="002C206D"/>
    <w:rsid w:val="002C21E0"/>
    <w:rsid w:val="002C2255"/>
    <w:rsid w:val="002C4990"/>
    <w:rsid w:val="002C4B21"/>
    <w:rsid w:val="002C4CE4"/>
    <w:rsid w:val="002C7142"/>
    <w:rsid w:val="002D0660"/>
    <w:rsid w:val="002D0CD0"/>
    <w:rsid w:val="002D14E9"/>
    <w:rsid w:val="002D227C"/>
    <w:rsid w:val="002D254A"/>
    <w:rsid w:val="002D2932"/>
    <w:rsid w:val="002D2F89"/>
    <w:rsid w:val="002D35F4"/>
    <w:rsid w:val="002D35F7"/>
    <w:rsid w:val="002D3B75"/>
    <w:rsid w:val="002D5F02"/>
    <w:rsid w:val="002D5F80"/>
    <w:rsid w:val="002D612D"/>
    <w:rsid w:val="002D6339"/>
    <w:rsid w:val="002D730A"/>
    <w:rsid w:val="002D7E3E"/>
    <w:rsid w:val="002D7F06"/>
    <w:rsid w:val="002D7FCB"/>
    <w:rsid w:val="002E0373"/>
    <w:rsid w:val="002E07B0"/>
    <w:rsid w:val="002E0AF7"/>
    <w:rsid w:val="002E0F70"/>
    <w:rsid w:val="002E1EBA"/>
    <w:rsid w:val="002E208D"/>
    <w:rsid w:val="002E25F6"/>
    <w:rsid w:val="002E2BAE"/>
    <w:rsid w:val="002E3155"/>
    <w:rsid w:val="002E339D"/>
    <w:rsid w:val="002E3482"/>
    <w:rsid w:val="002E3695"/>
    <w:rsid w:val="002E3BCC"/>
    <w:rsid w:val="002E4A92"/>
    <w:rsid w:val="002E4D90"/>
    <w:rsid w:val="002E55D8"/>
    <w:rsid w:val="002E5995"/>
    <w:rsid w:val="002E60F0"/>
    <w:rsid w:val="002E635C"/>
    <w:rsid w:val="002E648C"/>
    <w:rsid w:val="002E64F1"/>
    <w:rsid w:val="002E65CB"/>
    <w:rsid w:val="002F0AF8"/>
    <w:rsid w:val="002F2106"/>
    <w:rsid w:val="002F222A"/>
    <w:rsid w:val="002F246C"/>
    <w:rsid w:val="002F36CB"/>
    <w:rsid w:val="002F4643"/>
    <w:rsid w:val="002F47C4"/>
    <w:rsid w:val="002F4D6B"/>
    <w:rsid w:val="002F6FE8"/>
    <w:rsid w:val="002F7783"/>
    <w:rsid w:val="00300B67"/>
    <w:rsid w:val="00300E38"/>
    <w:rsid w:val="0030223A"/>
    <w:rsid w:val="003044D6"/>
    <w:rsid w:val="00305221"/>
    <w:rsid w:val="00305456"/>
    <w:rsid w:val="0030575A"/>
    <w:rsid w:val="00305838"/>
    <w:rsid w:val="00305E34"/>
    <w:rsid w:val="00305F2B"/>
    <w:rsid w:val="00305FFD"/>
    <w:rsid w:val="0030654C"/>
    <w:rsid w:val="003100F4"/>
    <w:rsid w:val="00310EFF"/>
    <w:rsid w:val="00311485"/>
    <w:rsid w:val="003115C4"/>
    <w:rsid w:val="0031164B"/>
    <w:rsid w:val="00311F1A"/>
    <w:rsid w:val="00312BB0"/>
    <w:rsid w:val="00312D17"/>
    <w:rsid w:val="00312EBC"/>
    <w:rsid w:val="00313172"/>
    <w:rsid w:val="003133D7"/>
    <w:rsid w:val="00314753"/>
    <w:rsid w:val="003149D7"/>
    <w:rsid w:val="00315756"/>
    <w:rsid w:val="00315C2C"/>
    <w:rsid w:val="0031669B"/>
    <w:rsid w:val="0031777A"/>
    <w:rsid w:val="0032073F"/>
    <w:rsid w:val="00321209"/>
    <w:rsid w:val="00321D6A"/>
    <w:rsid w:val="00323611"/>
    <w:rsid w:val="003238D0"/>
    <w:rsid w:val="00324304"/>
    <w:rsid w:val="003247BB"/>
    <w:rsid w:val="00324933"/>
    <w:rsid w:val="00324DA5"/>
    <w:rsid w:val="00325D86"/>
    <w:rsid w:val="00326151"/>
    <w:rsid w:val="00326A36"/>
    <w:rsid w:val="00327495"/>
    <w:rsid w:val="00327741"/>
    <w:rsid w:val="00330C01"/>
    <w:rsid w:val="00331456"/>
    <w:rsid w:val="00332422"/>
    <w:rsid w:val="003328E1"/>
    <w:rsid w:val="003330D5"/>
    <w:rsid w:val="003334A5"/>
    <w:rsid w:val="003336B5"/>
    <w:rsid w:val="003337BF"/>
    <w:rsid w:val="00333ADE"/>
    <w:rsid w:val="00333BCB"/>
    <w:rsid w:val="003344B0"/>
    <w:rsid w:val="00334852"/>
    <w:rsid w:val="00335804"/>
    <w:rsid w:val="00335935"/>
    <w:rsid w:val="00335DC4"/>
    <w:rsid w:val="003363F1"/>
    <w:rsid w:val="00336889"/>
    <w:rsid w:val="00337E3E"/>
    <w:rsid w:val="00337FF1"/>
    <w:rsid w:val="00340166"/>
    <w:rsid w:val="00340540"/>
    <w:rsid w:val="003406D3"/>
    <w:rsid w:val="0034146B"/>
    <w:rsid w:val="003417C9"/>
    <w:rsid w:val="00341BE7"/>
    <w:rsid w:val="00341EF0"/>
    <w:rsid w:val="003424C0"/>
    <w:rsid w:val="0034272C"/>
    <w:rsid w:val="00342A60"/>
    <w:rsid w:val="00342E6C"/>
    <w:rsid w:val="0034486F"/>
    <w:rsid w:val="00344B2B"/>
    <w:rsid w:val="0034516D"/>
    <w:rsid w:val="003454BB"/>
    <w:rsid w:val="00345513"/>
    <w:rsid w:val="00345813"/>
    <w:rsid w:val="0034627F"/>
    <w:rsid w:val="00346798"/>
    <w:rsid w:val="00347044"/>
    <w:rsid w:val="0034738C"/>
    <w:rsid w:val="0034762A"/>
    <w:rsid w:val="00347A46"/>
    <w:rsid w:val="00347C7A"/>
    <w:rsid w:val="0035025A"/>
    <w:rsid w:val="00350391"/>
    <w:rsid w:val="00350547"/>
    <w:rsid w:val="003508D6"/>
    <w:rsid w:val="00351026"/>
    <w:rsid w:val="00352045"/>
    <w:rsid w:val="003520C0"/>
    <w:rsid w:val="003520E4"/>
    <w:rsid w:val="003520EF"/>
    <w:rsid w:val="003533ED"/>
    <w:rsid w:val="00353813"/>
    <w:rsid w:val="003538B8"/>
    <w:rsid w:val="00353998"/>
    <w:rsid w:val="003540E9"/>
    <w:rsid w:val="00356BF2"/>
    <w:rsid w:val="00356CB6"/>
    <w:rsid w:val="00356E44"/>
    <w:rsid w:val="00356F16"/>
    <w:rsid w:val="00357F20"/>
    <w:rsid w:val="00360E0E"/>
    <w:rsid w:val="00360F2D"/>
    <w:rsid w:val="003614EE"/>
    <w:rsid w:val="0036219B"/>
    <w:rsid w:val="00362287"/>
    <w:rsid w:val="003623A3"/>
    <w:rsid w:val="003624F9"/>
    <w:rsid w:val="003630DE"/>
    <w:rsid w:val="0036342A"/>
    <w:rsid w:val="003634DF"/>
    <w:rsid w:val="0036453F"/>
    <w:rsid w:val="00364927"/>
    <w:rsid w:val="00365A72"/>
    <w:rsid w:val="00365AD2"/>
    <w:rsid w:val="003672A8"/>
    <w:rsid w:val="00367B29"/>
    <w:rsid w:val="00367D5D"/>
    <w:rsid w:val="0037332E"/>
    <w:rsid w:val="00373612"/>
    <w:rsid w:val="0037401D"/>
    <w:rsid w:val="0037446B"/>
    <w:rsid w:val="00374869"/>
    <w:rsid w:val="00374D17"/>
    <w:rsid w:val="00374F47"/>
    <w:rsid w:val="0037567E"/>
    <w:rsid w:val="003762E2"/>
    <w:rsid w:val="00376E99"/>
    <w:rsid w:val="00377B0C"/>
    <w:rsid w:val="00377C1F"/>
    <w:rsid w:val="00380729"/>
    <w:rsid w:val="00381294"/>
    <w:rsid w:val="003820AE"/>
    <w:rsid w:val="0038249B"/>
    <w:rsid w:val="00384059"/>
    <w:rsid w:val="00384173"/>
    <w:rsid w:val="00384582"/>
    <w:rsid w:val="003848FB"/>
    <w:rsid w:val="00385601"/>
    <w:rsid w:val="0038635A"/>
    <w:rsid w:val="0038661C"/>
    <w:rsid w:val="00386669"/>
    <w:rsid w:val="00386ACE"/>
    <w:rsid w:val="003873F3"/>
    <w:rsid w:val="00387CC2"/>
    <w:rsid w:val="0039005E"/>
    <w:rsid w:val="00390796"/>
    <w:rsid w:val="00390D11"/>
    <w:rsid w:val="00391AED"/>
    <w:rsid w:val="00391E7D"/>
    <w:rsid w:val="003926D2"/>
    <w:rsid w:val="00393DE3"/>
    <w:rsid w:val="00393EBD"/>
    <w:rsid w:val="00394DCF"/>
    <w:rsid w:val="00395320"/>
    <w:rsid w:val="003962DC"/>
    <w:rsid w:val="003965BA"/>
    <w:rsid w:val="00396BF0"/>
    <w:rsid w:val="00396D55"/>
    <w:rsid w:val="00397BC7"/>
    <w:rsid w:val="00397E32"/>
    <w:rsid w:val="003A031D"/>
    <w:rsid w:val="003A0395"/>
    <w:rsid w:val="003A1686"/>
    <w:rsid w:val="003A20D4"/>
    <w:rsid w:val="003A27DC"/>
    <w:rsid w:val="003A2B17"/>
    <w:rsid w:val="003A2E36"/>
    <w:rsid w:val="003A2EC3"/>
    <w:rsid w:val="003A4D92"/>
    <w:rsid w:val="003A4E74"/>
    <w:rsid w:val="003A5699"/>
    <w:rsid w:val="003A5DA7"/>
    <w:rsid w:val="003A6E1C"/>
    <w:rsid w:val="003A7261"/>
    <w:rsid w:val="003A72B1"/>
    <w:rsid w:val="003A77E4"/>
    <w:rsid w:val="003B0E56"/>
    <w:rsid w:val="003B0E57"/>
    <w:rsid w:val="003B1423"/>
    <w:rsid w:val="003B25FA"/>
    <w:rsid w:val="003B27D7"/>
    <w:rsid w:val="003B2A22"/>
    <w:rsid w:val="003B2C3C"/>
    <w:rsid w:val="003B2DB3"/>
    <w:rsid w:val="003B3E46"/>
    <w:rsid w:val="003B42A2"/>
    <w:rsid w:val="003B4C41"/>
    <w:rsid w:val="003B5A24"/>
    <w:rsid w:val="003B6980"/>
    <w:rsid w:val="003B6B4B"/>
    <w:rsid w:val="003C0557"/>
    <w:rsid w:val="003C0B96"/>
    <w:rsid w:val="003C12BE"/>
    <w:rsid w:val="003C1CFC"/>
    <w:rsid w:val="003C1EBC"/>
    <w:rsid w:val="003C21E4"/>
    <w:rsid w:val="003C26C2"/>
    <w:rsid w:val="003C2976"/>
    <w:rsid w:val="003C48DD"/>
    <w:rsid w:val="003C506E"/>
    <w:rsid w:val="003C5B27"/>
    <w:rsid w:val="003C68D4"/>
    <w:rsid w:val="003C6CB3"/>
    <w:rsid w:val="003C7818"/>
    <w:rsid w:val="003D031C"/>
    <w:rsid w:val="003D0EE0"/>
    <w:rsid w:val="003D24B6"/>
    <w:rsid w:val="003D2EAB"/>
    <w:rsid w:val="003D2ECA"/>
    <w:rsid w:val="003D390D"/>
    <w:rsid w:val="003D3F90"/>
    <w:rsid w:val="003D4038"/>
    <w:rsid w:val="003D48FD"/>
    <w:rsid w:val="003D59CB"/>
    <w:rsid w:val="003D5E7F"/>
    <w:rsid w:val="003D73B4"/>
    <w:rsid w:val="003D7AA3"/>
    <w:rsid w:val="003D7AF5"/>
    <w:rsid w:val="003D7CE3"/>
    <w:rsid w:val="003D7F01"/>
    <w:rsid w:val="003E003F"/>
    <w:rsid w:val="003E0055"/>
    <w:rsid w:val="003E0326"/>
    <w:rsid w:val="003E29FA"/>
    <w:rsid w:val="003E2A1E"/>
    <w:rsid w:val="003E30FB"/>
    <w:rsid w:val="003E3AF4"/>
    <w:rsid w:val="003E44F4"/>
    <w:rsid w:val="003E505F"/>
    <w:rsid w:val="003E53CF"/>
    <w:rsid w:val="003E5DC4"/>
    <w:rsid w:val="003E64C3"/>
    <w:rsid w:val="003E6806"/>
    <w:rsid w:val="003E6A53"/>
    <w:rsid w:val="003E6E1C"/>
    <w:rsid w:val="003E6E45"/>
    <w:rsid w:val="003F058E"/>
    <w:rsid w:val="003F09C9"/>
    <w:rsid w:val="003F0BF1"/>
    <w:rsid w:val="003F0CA2"/>
    <w:rsid w:val="003F0D97"/>
    <w:rsid w:val="003F1BE8"/>
    <w:rsid w:val="003F27DF"/>
    <w:rsid w:val="003F3AFF"/>
    <w:rsid w:val="003F416E"/>
    <w:rsid w:val="003F44E0"/>
    <w:rsid w:val="003F44F1"/>
    <w:rsid w:val="003F7873"/>
    <w:rsid w:val="00400A82"/>
    <w:rsid w:val="00401192"/>
    <w:rsid w:val="004015AE"/>
    <w:rsid w:val="0040163C"/>
    <w:rsid w:val="00401A08"/>
    <w:rsid w:val="004024D4"/>
    <w:rsid w:val="00402940"/>
    <w:rsid w:val="00403F52"/>
    <w:rsid w:val="0040457D"/>
    <w:rsid w:val="00404598"/>
    <w:rsid w:val="0040491D"/>
    <w:rsid w:val="00404AB8"/>
    <w:rsid w:val="00404ECA"/>
    <w:rsid w:val="00404F65"/>
    <w:rsid w:val="00405413"/>
    <w:rsid w:val="004068F2"/>
    <w:rsid w:val="00406CE6"/>
    <w:rsid w:val="00410A0D"/>
    <w:rsid w:val="004123B8"/>
    <w:rsid w:val="004125EF"/>
    <w:rsid w:val="0041269C"/>
    <w:rsid w:val="00412EDB"/>
    <w:rsid w:val="00413BB7"/>
    <w:rsid w:val="004146DA"/>
    <w:rsid w:val="00414AFC"/>
    <w:rsid w:val="00415CA2"/>
    <w:rsid w:val="004175DC"/>
    <w:rsid w:val="0041793A"/>
    <w:rsid w:val="00417B77"/>
    <w:rsid w:val="00420787"/>
    <w:rsid w:val="004211D4"/>
    <w:rsid w:val="00421A1C"/>
    <w:rsid w:val="00421E7A"/>
    <w:rsid w:val="00422662"/>
    <w:rsid w:val="00424059"/>
    <w:rsid w:val="00424BC0"/>
    <w:rsid w:val="00424CD4"/>
    <w:rsid w:val="004250BA"/>
    <w:rsid w:val="00425A93"/>
    <w:rsid w:val="00425B27"/>
    <w:rsid w:val="00425F22"/>
    <w:rsid w:val="00426357"/>
    <w:rsid w:val="004273A3"/>
    <w:rsid w:val="00427D94"/>
    <w:rsid w:val="00427DF5"/>
    <w:rsid w:val="004311D9"/>
    <w:rsid w:val="00431435"/>
    <w:rsid w:val="00431898"/>
    <w:rsid w:val="00431C89"/>
    <w:rsid w:val="0043213C"/>
    <w:rsid w:val="00432BE2"/>
    <w:rsid w:val="00433471"/>
    <w:rsid w:val="00433EB4"/>
    <w:rsid w:val="004340FE"/>
    <w:rsid w:val="00435F68"/>
    <w:rsid w:val="0043657F"/>
    <w:rsid w:val="004400AA"/>
    <w:rsid w:val="004407E3"/>
    <w:rsid w:val="00440B8D"/>
    <w:rsid w:val="004413E5"/>
    <w:rsid w:val="004416B0"/>
    <w:rsid w:val="00441F76"/>
    <w:rsid w:val="00441FBF"/>
    <w:rsid w:val="00442248"/>
    <w:rsid w:val="004424B2"/>
    <w:rsid w:val="00442892"/>
    <w:rsid w:val="00442A33"/>
    <w:rsid w:val="00443064"/>
    <w:rsid w:val="004462D3"/>
    <w:rsid w:val="00447105"/>
    <w:rsid w:val="0044737A"/>
    <w:rsid w:val="00447520"/>
    <w:rsid w:val="004478F7"/>
    <w:rsid w:val="00447B4B"/>
    <w:rsid w:val="00450288"/>
    <w:rsid w:val="0045053D"/>
    <w:rsid w:val="00451EC3"/>
    <w:rsid w:val="004533C2"/>
    <w:rsid w:val="004538FC"/>
    <w:rsid w:val="00454798"/>
    <w:rsid w:val="0045517A"/>
    <w:rsid w:val="00455498"/>
    <w:rsid w:val="004571F2"/>
    <w:rsid w:val="0045724E"/>
    <w:rsid w:val="004602CA"/>
    <w:rsid w:val="00461729"/>
    <w:rsid w:val="00461BE0"/>
    <w:rsid w:val="00462F98"/>
    <w:rsid w:val="00463101"/>
    <w:rsid w:val="00463526"/>
    <w:rsid w:val="00463B99"/>
    <w:rsid w:val="004640BD"/>
    <w:rsid w:val="00464FE3"/>
    <w:rsid w:val="004653CE"/>
    <w:rsid w:val="00465663"/>
    <w:rsid w:val="004667C8"/>
    <w:rsid w:val="00466A5F"/>
    <w:rsid w:val="00467116"/>
    <w:rsid w:val="00470AA2"/>
    <w:rsid w:val="0047103B"/>
    <w:rsid w:val="0047118F"/>
    <w:rsid w:val="0047197A"/>
    <w:rsid w:val="00471A10"/>
    <w:rsid w:val="0047222E"/>
    <w:rsid w:val="00473033"/>
    <w:rsid w:val="00473323"/>
    <w:rsid w:val="0047365F"/>
    <w:rsid w:val="00473BF5"/>
    <w:rsid w:val="00473C8F"/>
    <w:rsid w:val="00473F6C"/>
    <w:rsid w:val="00474482"/>
    <w:rsid w:val="00475045"/>
    <w:rsid w:val="004754C9"/>
    <w:rsid w:val="00475965"/>
    <w:rsid w:val="00476249"/>
    <w:rsid w:val="00476458"/>
    <w:rsid w:val="004769E4"/>
    <w:rsid w:val="00476A77"/>
    <w:rsid w:val="00476DF6"/>
    <w:rsid w:val="004771A2"/>
    <w:rsid w:val="004771B4"/>
    <w:rsid w:val="004775A8"/>
    <w:rsid w:val="004805CC"/>
    <w:rsid w:val="00480B37"/>
    <w:rsid w:val="00480EBC"/>
    <w:rsid w:val="00480FC3"/>
    <w:rsid w:val="00481C94"/>
    <w:rsid w:val="00482022"/>
    <w:rsid w:val="00482046"/>
    <w:rsid w:val="004837AD"/>
    <w:rsid w:val="00483AAC"/>
    <w:rsid w:val="00483D66"/>
    <w:rsid w:val="004844FC"/>
    <w:rsid w:val="004846FC"/>
    <w:rsid w:val="00485D8C"/>
    <w:rsid w:val="004862E6"/>
    <w:rsid w:val="00487C9F"/>
    <w:rsid w:val="004908AE"/>
    <w:rsid w:val="00492997"/>
    <w:rsid w:val="00492FAF"/>
    <w:rsid w:val="00493192"/>
    <w:rsid w:val="004933CD"/>
    <w:rsid w:val="0049386B"/>
    <w:rsid w:val="004938E7"/>
    <w:rsid w:val="00494A46"/>
    <w:rsid w:val="00495B3E"/>
    <w:rsid w:val="00496662"/>
    <w:rsid w:val="00497450"/>
    <w:rsid w:val="004979A6"/>
    <w:rsid w:val="00497B60"/>
    <w:rsid w:val="004A01B3"/>
    <w:rsid w:val="004A08D2"/>
    <w:rsid w:val="004A1115"/>
    <w:rsid w:val="004A1529"/>
    <w:rsid w:val="004A2204"/>
    <w:rsid w:val="004A2835"/>
    <w:rsid w:val="004A2B3F"/>
    <w:rsid w:val="004A3763"/>
    <w:rsid w:val="004A395B"/>
    <w:rsid w:val="004A3B66"/>
    <w:rsid w:val="004A4647"/>
    <w:rsid w:val="004A48E7"/>
    <w:rsid w:val="004A531D"/>
    <w:rsid w:val="004A5528"/>
    <w:rsid w:val="004A558C"/>
    <w:rsid w:val="004A56B5"/>
    <w:rsid w:val="004A5E0C"/>
    <w:rsid w:val="004A664A"/>
    <w:rsid w:val="004A6981"/>
    <w:rsid w:val="004A73FA"/>
    <w:rsid w:val="004A7E66"/>
    <w:rsid w:val="004B1A47"/>
    <w:rsid w:val="004B1D7A"/>
    <w:rsid w:val="004B2465"/>
    <w:rsid w:val="004B3791"/>
    <w:rsid w:val="004B3952"/>
    <w:rsid w:val="004B3FF5"/>
    <w:rsid w:val="004B45D7"/>
    <w:rsid w:val="004B587A"/>
    <w:rsid w:val="004B5F26"/>
    <w:rsid w:val="004B68B8"/>
    <w:rsid w:val="004B6FF6"/>
    <w:rsid w:val="004B7015"/>
    <w:rsid w:val="004B71E2"/>
    <w:rsid w:val="004B72E6"/>
    <w:rsid w:val="004B7EB6"/>
    <w:rsid w:val="004C093C"/>
    <w:rsid w:val="004C11DB"/>
    <w:rsid w:val="004C1439"/>
    <w:rsid w:val="004C2700"/>
    <w:rsid w:val="004C2944"/>
    <w:rsid w:val="004C2E26"/>
    <w:rsid w:val="004C3CBE"/>
    <w:rsid w:val="004C40D4"/>
    <w:rsid w:val="004C4FEC"/>
    <w:rsid w:val="004C53F9"/>
    <w:rsid w:val="004C5B77"/>
    <w:rsid w:val="004C724B"/>
    <w:rsid w:val="004C7D46"/>
    <w:rsid w:val="004D0335"/>
    <w:rsid w:val="004D21D6"/>
    <w:rsid w:val="004D301E"/>
    <w:rsid w:val="004D41C3"/>
    <w:rsid w:val="004D56E6"/>
    <w:rsid w:val="004D5E22"/>
    <w:rsid w:val="004D6573"/>
    <w:rsid w:val="004D7B1E"/>
    <w:rsid w:val="004D7CF8"/>
    <w:rsid w:val="004E004D"/>
    <w:rsid w:val="004E026B"/>
    <w:rsid w:val="004E073C"/>
    <w:rsid w:val="004E29E8"/>
    <w:rsid w:val="004E2D52"/>
    <w:rsid w:val="004E2D58"/>
    <w:rsid w:val="004E2E75"/>
    <w:rsid w:val="004E3D61"/>
    <w:rsid w:val="004E55E4"/>
    <w:rsid w:val="004E7B6E"/>
    <w:rsid w:val="004F0034"/>
    <w:rsid w:val="004F04EA"/>
    <w:rsid w:val="004F0EFF"/>
    <w:rsid w:val="004F1B08"/>
    <w:rsid w:val="004F2502"/>
    <w:rsid w:val="004F270F"/>
    <w:rsid w:val="004F29E3"/>
    <w:rsid w:val="004F33BF"/>
    <w:rsid w:val="004F3B19"/>
    <w:rsid w:val="004F43B7"/>
    <w:rsid w:val="004F449B"/>
    <w:rsid w:val="004F4808"/>
    <w:rsid w:val="004F4B9F"/>
    <w:rsid w:val="004F5025"/>
    <w:rsid w:val="004F505C"/>
    <w:rsid w:val="004F5531"/>
    <w:rsid w:val="004F5725"/>
    <w:rsid w:val="004F5C31"/>
    <w:rsid w:val="004F6442"/>
    <w:rsid w:val="004F6891"/>
    <w:rsid w:val="004F68BD"/>
    <w:rsid w:val="004F7873"/>
    <w:rsid w:val="005000BE"/>
    <w:rsid w:val="00501768"/>
    <w:rsid w:val="00501BEC"/>
    <w:rsid w:val="00501D4C"/>
    <w:rsid w:val="00502B4E"/>
    <w:rsid w:val="00503766"/>
    <w:rsid w:val="0050441F"/>
    <w:rsid w:val="005053DD"/>
    <w:rsid w:val="00505754"/>
    <w:rsid w:val="00505AF3"/>
    <w:rsid w:val="005060EF"/>
    <w:rsid w:val="00506120"/>
    <w:rsid w:val="00507301"/>
    <w:rsid w:val="0050744F"/>
    <w:rsid w:val="005076DE"/>
    <w:rsid w:val="00510227"/>
    <w:rsid w:val="00510BF4"/>
    <w:rsid w:val="00512177"/>
    <w:rsid w:val="00512B57"/>
    <w:rsid w:val="005138C6"/>
    <w:rsid w:val="00513BE2"/>
    <w:rsid w:val="00513DE8"/>
    <w:rsid w:val="00513E67"/>
    <w:rsid w:val="005140DB"/>
    <w:rsid w:val="0051794C"/>
    <w:rsid w:val="005205BE"/>
    <w:rsid w:val="0052194D"/>
    <w:rsid w:val="00521EB0"/>
    <w:rsid w:val="00522E17"/>
    <w:rsid w:val="005230C2"/>
    <w:rsid w:val="00523641"/>
    <w:rsid w:val="00523C98"/>
    <w:rsid w:val="0052489C"/>
    <w:rsid w:val="0052795B"/>
    <w:rsid w:val="00527CB7"/>
    <w:rsid w:val="00531034"/>
    <w:rsid w:val="0053130E"/>
    <w:rsid w:val="00531374"/>
    <w:rsid w:val="005315E7"/>
    <w:rsid w:val="0053190B"/>
    <w:rsid w:val="00531FD4"/>
    <w:rsid w:val="00532836"/>
    <w:rsid w:val="00533241"/>
    <w:rsid w:val="00533347"/>
    <w:rsid w:val="00533A74"/>
    <w:rsid w:val="00533F32"/>
    <w:rsid w:val="005352DF"/>
    <w:rsid w:val="00536038"/>
    <w:rsid w:val="00537296"/>
    <w:rsid w:val="005375EA"/>
    <w:rsid w:val="00541858"/>
    <w:rsid w:val="0054205E"/>
    <w:rsid w:val="005440AE"/>
    <w:rsid w:val="005442E6"/>
    <w:rsid w:val="005453E0"/>
    <w:rsid w:val="00545CD0"/>
    <w:rsid w:val="00546A3E"/>
    <w:rsid w:val="00550392"/>
    <w:rsid w:val="0055073A"/>
    <w:rsid w:val="00551648"/>
    <w:rsid w:val="00551B6E"/>
    <w:rsid w:val="00553092"/>
    <w:rsid w:val="005530F1"/>
    <w:rsid w:val="00553D51"/>
    <w:rsid w:val="0055407D"/>
    <w:rsid w:val="005543F6"/>
    <w:rsid w:val="00555EBB"/>
    <w:rsid w:val="00557564"/>
    <w:rsid w:val="005603FB"/>
    <w:rsid w:val="00561000"/>
    <w:rsid w:val="00561D4A"/>
    <w:rsid w:val="00562F8F"/>
    <w:rsid w:val="005639BA"/>
    <w:rsid w:val="00563B59"/>
    <w:rsid w:val="00563DC9"/>
    <w:rsid w:val="00563E75"/>
    <w:rsid w:val="0056486E"/>
    <w:rsid w:val="00564E56"/>
    <w:rsid w:val="00564F74"/>
    <w:rsid w:val="00565085"/>
    <w:rsid w:val="005650B9"/>
    <w:rsid w:val="0056595B"/>
    <w:rsid w:val="00565AA0"/>
    <w:rsid w:val="00565AA9"/>
    <w:rsid w:val="00566030"/>
    <w:rsid w:val="00566D83"/>
    <w:rsid w:val="00566F21"/>
    <w:rsid w:val="00571E8B"/>
    <w:rsid w:val="00572305"/>
    <w:rsid w:val="005726C4"/>
    <w:rsid w:val="005732B2"/>
    <w:rsid w:val="00573C25"/>
    <w:rsid w:val="00573D61"/>
    <w:rsid w:val="005748FF"/>
    <w:rsid w:val="00575C29"/>
    <w:rsid w:val="00575CFB"/>
    <w:rsid w:val="00575EE9"/>
    <w:rsid w:val="0057635D"/>
    <w:rsid w:val="00577806"/>
    <w:rsid w:val="00580B62"/>
    <w:rsid w:val="00580C9B"/>
    <w:rsid w:val="00580E1E"/>
    <w:rsid w:val="00581A21"/>
    <w:rsid w:val="00582B1B"/>
    <w:rsid w:val="0058345D"/>
    <w:rsid w:val="00583463"/>
    <w:rsid w:val="0058388B"/>
    <w:rsid w:val="005854B0"/>
    <w:rsid w:val="00585782"/>
    <w:rsid w:val="00586001"/>
    <w:rsid w:val="0058631F"/>
    <w:rsid w:val="005868A7"/>
    <w:rsid w:val="00587338"/>
    <w:rsid w:val="00587407"/>
    <w:rsid w:val="005874DA"/>
    <w:rsid w:val="0058789B"/>
    <w:rsid w:val="005900A8"/>
    <w:rsid w:val="005908B7"/>
    <w:rsid w:val="005917DD"/>
    <w:rsid w:val="00592440"/>
    <w:rsid w:val="0059246A"/>
    <w:rsid w:val="005924E2"/>
    <w:rsid w:val="00592A99"/>
    <w:rsid w:val="00593D09"/>
    <w:rsid w:val="00593E3E"/>
    <w:rsid w:val="00594A6F"/>
    <w:rsid w:val="0059530C"/>
    <w:rsid w:val="00596113"/>
    <w:rsid w:val="005970C6"/>
    <w:rsid w:val="00597399"/>
    <w:rsid w:val="005A1FC3"/>
    <w:rsid w:val="005A29CC"/>
    <w:rsid w:val="005A2B23"/>
    <w:rsid w:val="005A2B56"/>
    <w:rsid w:val="005A417F"/>
    <w:rsid w:val="005A4B18"/>
    <w:rsid w:val="005A5115"/>
    <w:rsid w:val="005A5B1D"/>
    <w:rsid w:val="005A62F4"/>
    <w:rsid w:val="005A68B7"/>
    <w:rsid w:val="005A6CD3"/>
    <w:rsid w:val="005A7979"/>
    <w:rsid w:val="005B0224"/>
    <w:rsid w:val="005B1CE5"/>
    <w:rsid w:val="005B2752"/>
    <w:rsid w:val="005B28E6"/>
    <w:rsid w:val="005B2E88"/>
    <w:rsid w:val="005B3577"/>
    <w:rsid w:val="005B4141"/>
    <w:rsid w:val="005B4E19"/>
    <w:rsid w:val="005B5391"/>
    <w:rsid w:val="005B5A3E"/>
    <w:rsid w:val="005B69C8"/>
    <w:rsid w:val="005B6A98"/>
    <w:rsid w:val="005B7D57"/>
    <w:rsid w:val="005C00D3"/>
    <w:rsid w:val="005C027B"/>
    <w:rsid w:val="005C0309"/>
    <w:rsid w:val="005C0486"/>
    <w:rsid w:val="005C06E6"/>
    <w:rsid w:val="005C0783"/>
    <w:rsid w:val="005C09C4"/>
    <w:rsid w:val="005C0AF5"/>
    <w:rsid w:val="005C0EFA"/>
    <w:rsid w:val="005C1FBD"/>
    <w:rsid w:val="005C2449"/>
    <w:rsid w:val="005C2DBE"/>
    <w:rsid w:val="005C372D"/>
    <w:rsid w:val="005C3E76"/>
    <w:rsid w:val="005C3F47"/>
    <w:rsid w:val="005C4200"/>
    <w:rsid w:val="005C45DC"/>
    <w:rsid w:val="005C464A"/>
    <w:rsid w:val="005C4764"/>
    <w:rsid w:val="005C50D0"/>
    <w:rsid w:val="005C51A6"/>
    <w:rsid w:val="005C5230"/>
    <w:rsid w:val="005C525D"/>
    <w:rsid w:val="005C56A4"/>
    <w:rsid w:val="005C662F"/>
    <w:rsid w:val="005C71A3"/>
    <w:rsid w:val="005C7BBD"/>
    <w:rsid w:val="005D2952"/>
    <w:rsid w:val="005D2A2E"/>
    <w:rsid w:val="005D2EAA"/>
    <w:rsid w:val="005D3440"/>
    <w:rsid w:val="005D3B6D"/>
    <w:rsid w:val="005D417E"/>
    <w:rsid w:val="005D4581"/>
    <w:rsid w:val="005D5343"/>
    <w:rsid w:val="005D7C57"/>
    <w:rsid w:val="005E01AB"/>
    <w:rsid w:val="005E0DC9"/>
    <w:rsid w:val="005E1AA7"/>
    <w:rsid w:val="005E1BD2"/>
    <w:rsid w:val="005E1CC2"/>
    <w:rsid w:val="005E3746"/>
    <w:rsid w:val="005E3D9B"/>
    <w:rsid w:val="005E4365"/>
    <w:rsid w:val="005E4FDD"/>
    <w:rsid w:val="005E53A0"/>
    <w:rsid w:val="005E5961"/>
    <w:rsid w:val="005F047F"/>
    <w:rsid w:val="005F04E5"/>
    <w:rsid w:val="005F09DD"/>
    <w:rsid w:val="005F0D6C"/>
    <w:rsid w:val="005F204B"/>
    <w:rsid w:val="005F265A"/>
    <w:rsid w:val="005F2ED4"/>
    <w:rsid w:val="005F311F"/>
    <w:rsid w:val="005F3467"/>
    <w:rsid w:val="005F3642"/>
    <w:rsid w:val="005F642C"/>
    <w:rsid w:val="005F6EAE"/>
    <w:rsid w:val="005F7121"/>
    <w:rsid w:val="005F741C"/>
    <w:rsid w:val="005F753E"/>
    <w:rsid w:val="005F7CB2"/>
    <w:rsid w:val="0060143B"/>
    <w:rsid w:val="0060261B"/>
    <w:rsid w:val="0060280B"/>
    <w:rsid w:val="006029FC"/>
    <w:rsid w:val="00602C92"/>
    <w:rsid w:val="006033C0"/>
    <w:rsid w:val="006037BF"/>
    <w:rsid w:val="00603983"/>
    <w:rsid w:val="00603C4F"/>
    <w:rsid w:val="00603E1B"/>
    <w:rsid w:val="00603F33"/>
    <w:rsid w:val="00604613"/>
    <w:rsid w:val="00604AC3"/>
    <w:rsid w:val="00605119"/>
    <w:rsid w:val="006051F4"/>
    <w:rsid w:val="00606701"/>
    <w:rsid w:val="0060671A"/>
    <w:rsid w:val="0060680B"/>
    <w:rsid w:val="0060706D"/>
    <w:rsid w:val="00607AFC"/>
    <w:rsid w:val="0061164F"/>
    <w:rsid w:val="00612595"/>
    <w:rsid w:val="006139EE"/>
    <w:rsid w:val="00613DBD"/>
    <w:rsid w:val="006140B8"/>
    <w:rsid w:val="00614602"/>
    <w:rsid w:val="00614723"/>
    <w:rsid w:val="00614811"/>
    <w:rsid w:val="0061620B"/>
    <w:rsid w:val="00616D1F"/>
    <w:rsid w:val="0061776C"/>
    <w:rsid w:val="0061794E"/>
    <w:rsid w:val="00620D68"/>
    <w:rsid w:val="00622565"/>
    <w:rsid w:val="006231FE"/>
    <w:rsid w:val="0062549D"/>
    <w:rsid w:val="00625950"/>
    <w:rsid w:val="00625CF7"/>
    <w:rsid w:val="00626FAC"/>
    <w:rsid w:val="006277E5"/>
    <w:rsid w:val="00627934"/>
    <w:rsid w:val="0063001D"/>
    <w:rsid w:val="0063045D"/>
    <w:rsid w:val="00630776"/>
    <w:rsid w:val="0063199E"/>
    <w:rsid w:val="006322E0"/>
    <w:rsid w:val="006329F2"/>
    <w:rsid w:val="0063326E"/>
    <w:rsid w:val="00635285"/>
    <w:rsid w:val="00635C4D"/>
    <w:rsid w:val="00636CED"/>
    <w:rsid w:val="00636F78"/>
    <w:rsid w:val="0063701C"/>
    <w:rsid w:val="00637872"/>
    <w:rsid w:val="00637FC3"/>
    <w:rsid w:val="006409FB"/>
    <w:rsid w:val="00640CE4"/>
    <w:rsid w:val="00640D8C"/>
    <w:rsid w:val="006417C3"/>
    <w:rsid w:val="006432DA"/>
    <w:rsid w:val="00643EFF"/>
    <w:rsid w:val="00643FC8"/>
    <w:rsid w:val="00644591"/>
    <w:rsid w:val="00644A33"/>
    <w:rsid w:val="00644E4E"/>
    <w:rsid w:val="00645422"/>
    <w:rsid w:val="00646122"/>
    <w:rsid w:val="00646C0F"/>
    <w:rsid w:val="006473E0"/>
    <w:rsid w:val="00647D75"/>
    <w:rsid w:val="00647F8F"/>
    <w:rsid w:val="00650A42"/>
    <w:rsid w:val="00651718"/>
    <w:rsid w:val="0065394E"/>
    <w:rsid w:val="0065495E"/>
    <w:rsid w:val="00654E88"/>
    <w:rsid w:val="00655854"/>
    <w:rsid w:val="00656F27"/>
    <w:rsid w:val="006571C1"/>
    <w:rsid w:val="00660898"/>
    <w:rsid w:val="00660C39"/>
    <w:rsid w:val="00661144"/>
    <w:rsid w:val="006626EF"/>
    <w:rsid w:val="0066398B"/>
    <w:rsid w:val="006646AE"/>
    <w:rsid w:val="00664EEE"/>
    <w:rsid w:val="006650C8"/>
    <w:rsid w:val="006650E7"/>
    <w:rsid w:val="00665190"/>
    <w:rsid w:val="0066531A"/>
    <w:rsid w:val="006653B4"/>
    <w:rsid w:val="006663B6"/>
    <w:rsid w:val="00666BFF"/>
    <w:rsid w:val="00667D77"/>
    <w:rsid w:val="00670D3E"/>
    <w:rsid w:val="00671238"/>
    <w:rsid w:val="006712B8"/>
    <w:rsid w:val="00671568"/>
    <w:rsid w:val="00671AB7"/>
    <w:rsid w:val="00671E14"/>
    <w:rsid w:val="0067208C"/>
    <w:rsid w:val="00672235"/>
    <w:rsid w:val="00672503"/>
    <w:rsid w:val="006739A8"/>
    <w:rsid w:val="00675D5C"/>
    <w:rsid w:val="00676AE5"/>
    <w:rsid w:val="00676FB3"/>
    <w:rsid w:val="00676FD2"/>
    <w:rsid w:val="00677650"/>
    <w:rsid w:val="006779A7"/>
    <w:rsid w:val="00677CE0"/>
    <w:rsid w:val="0068021A"/>
    <w:rsid w:val="00680EB6"/>
    <w:rsid w:val="00680EF5"/>
    <w:rsid w:val="006822C4"/>
    <w:rsid w:val="006825CC"/>
    <w:rsid w:val="00682866"/>
    <w:rsid w:val="00684B27"/>
    <w:rsid w:val="00685761"/>
    <w:rsid w:val="00685946"/>
    <w:rsid w:val="00685AAB"/>
    <w:rsid w:val="00686A7F"/>
    <w:rsid w:val="00686EB3"/>
    <w:rsid w:val="00687E40"/>
    <w:rsid w:val="00687E5C"/>
    <w:rsid w:val="006905BD"/>
    <w:rsid w:val="0069109D"/>
    <w:rsid w:val="006916E4"/>
    <w:rsid w:val="00691B0D"/>
    <w:rsid w:val="00692E76"/>
    <w:rsid w:val="0069311B"/>
    <w:rsid w:val="006939F0"/>
    <w:rsid w:val="0069510E"/>
    <w:rsid w:val="006952D7"/>
    <w:rsid w:val="00695F1B"/>
    <w:rsid w:val="0069632E"/>
    <w:rsid w:val="00696686"/>
    <w:rsid w:val="00697C82"/>
    <w:rsid w:val="006A0485"/>
    <w:rsid w:val="006A0712"/>
    <w:rsid w:val="006A3610"/>
    <w:rsid w:val="006A4750"/>
    <w:rsid w:val="006A48BF"/>
    <w:rsid w:val="006A4AE4"/>
    <w:rsid w:val="006A515D"/>
    <w:rsid w:val="006A54E9"/>
    <w:rsid w:val="006A5FB3"/>
    <w:rsid w:val="006A6EFC"/>
    <w:rsid w:val="006A712E"/>
    <w:rsid w:val="006A7365"/>
    <w:rsid w:val="006A79AC"/>
    <w:rsid w:val="006A7CDE"/>
    <w:rsid w:val="006B0318"/>
    <w:rsid w:val="006B0B20"/>
    <w:rsid w:val="006B1288"/>
    <w:rsid w:val="006B1ADD"/>
    <w:rsid w:val="006B2421"/>
    <w:rsid w:val="006B26A8"/>
    <w:rsid w:val="006B2C45"/>
    <w:rsid w:val="006B2FD9"/>
    <w:rsid w:val="006B3C07"/>
    <w:rsid w:val="006B48B3"/>
    <w:rsid w:val="006B4A5B"/>
    <w:rsid w:val="006B5088"/>
    <w:rsid w:val="006B543B"/>
    <w:rsid w:val="006B59DE"/>
    <w:rsid w:val="006B5C25"/>
    <w:rsid w:val="006B5DB2"/>
    <w:rsid w:val="006B7C5A"/>
    <w:rsid w:val="006C0DA2"/>
    <w:rsid w:val="006C1859"/>
    <w:rsid w:val="006C1B8E"/>
    <w:rsid w:val="006C1EED"/>
    <w:rsid w:val="006C218E"/>
    <w:rsid w:val="006C3805"/>
    <w:rsid w:val="006C38BF"/>
    <w:rsid w:val="006C4091"/>
    <w:rsid w:val="006C47D5"/>
    <w:rsid w:val="006C5CC0"/>
    <w:rsid w:val="006C6848"/>
    <w:rsid w:val="006C79FD"/>
    <w:rsid w:val="006C7A51"/>
    <w:rsid w:val="006D11B0"/>
    <w:rsid w:val="006D18B3"/>
    <w:rsid w:val="006D2761"/>
    <w:rsid w:val="006D278A"/>
    <w:rsid w:val="006D3131"/>
    <w:rsid w:val="006D357E"/>
    <w:rsid w:val="006D534B"/>
    <w:rsid w:val="006D6433"/>
    <w:rsid w:val="006D7213"/>
    <w:rsid w:val="006D721A"/>
    <w:rsid w:val="006D7250"/>
    <w:rsid w:val="006D7B23"/>
    <w:rsid w:val="006E00A4"/>
    <w:rsid w:val="006E0E77"/>
    <w:rsid w:val="006E0E98"/>
    <w:rsid w:val="006E14FC"/>
    <w:rsid w:val="006E1D60"/>
    <w:rsid w:val="006E338E"/>
    <w:rsid w:val="006E3E07"/>
    <w:rsid w:val="006E5743"/>
    <w:rsid w:val="006E5BEF"/>
    <w:rsid w:val="006E5D68"/>
    <w:rsid w:val="006E7E32"/>
    <w:rsid w:val="006F034A"/>
    <w:rsid w:val="006F0480"/>
    <w:rsid w:val="006F07F2"/>
    <w:rsid w:val="006F0E7B"/>
    <w:rsid w:val="006F109A"/>
    <w:rsid w:val="006F172B"/>
    <w:rsid w:val="006F2A07"/>
    <w:rsid w:val="006F35A2"/>
    <w:rsid w:val="006F411B"/>
    <w:rsid w:val="006F5E9B"/>
    <w:rsid w:val="006F5F48"/>
    <w:rsid w:val="006F65E5"/>
    <w:rsid w:val="006F77E1"/>
    <w:rsid w:val="006F7C56"/>
    <w:rsid w:val="00700679"/>
    <w:rsid w:val="00700A29"/>
    <w:rsid w:val="0070151B"/>
    <w:rsid w:val="007018FD"/>
    <w:rsid w:val="0070321E"/>
    <w:rsid w:val="007035FE"/>
    <w:rsid w:val="00704545"/>
    <w:rsid w:val="007052DA"/>
    <w:rsid w:val="007053EF"/>
    <w:rsid w:val="007055BC"/>
    <w:rsid w:val="007059CF"/>
    <w:rsid w:val="00705D97"/>
    <w:rsid w:val="007065E4"/>
    <w:rsid w:val="00706704"/>
    <w:rsid w:val="00706731"/>
    <w:rsid w:val="007075E5"/>
    <w:rsid w:val="00710022"/>
    <w:rsid w:val="0071075D"/>
    <w:rsid w:val="00710B91"/>
    <w:rsid w:val="00710CF6"/>
    <w:rsid w:val="00710D56"/>
    <w:rsid w:val="0071197E"/>
    <w:rsid w:val="0071250C"/>
    <w:rsid w:val="00713220"/>
    <w:rsid w:val="0071335B"/>
    <w:rsid w:val="007133AF"/>
    <w:rsid w:val="007133BC"/>
    <w:rsid w:val="0071345B"/>
    <w:rsid w:val="00713C63"/>
    <w:rsid w:val="00713E5F"/>
    <w:rsid w:val="007147FB"/>
    <w:rsid w:val="00714C87"/>
    <w:rsid w:val="00714D05"/>
    <w:rsid w:val="007168D4"/>
    <w:rsid w:val="00716BD9"/>
    <w:rsid w:val="00716CF9"/>
    <w:rsid w:val="00717A1A"/>
    <w:rsid w:val="00717D9C"/>
    <w:rsid w:val="007202D2"/>
    <w:rsid w:val="00720513"/>
    <w:rsid w:val="0072088F"/>
    <w:rsid w:val="00720DA9"/>
    <w:rsid w:val="00720F49"/>
    <w:rsid w:val="00721AE4"/>
    <w:rsid w:val="007222D7"/>
    <w:rsid w:val="00722582"/>
    <w:rsid w:val="007227FD"/>
    <w:rsid w:val="00723A6D"/>
    <w:rsid w:val="00723BD5"/>
    <w:rsid w:val="00724295"/>
    <w:rsid w:val="00724CA9"/>
    <w:rsid w:val="00725032"/>
    <w:rsid w:val="0073176C"/>
    <w:rsid w:val="00731772"/>
    <w:rsid w:val="007328F2"/>
    <w:rsid w:val="00733852"/>
    <w:rsid w:val="00733EAD"/>
    <w:rsid w:val="0073444D"/>
    <w:rsid w:val="00734535"/>
    <w:rsid w:val="00734590"/>
    <w:rsid w:val="00734981"/>
    <w:rsid w:val="00734E64"/>
    <w:rsid w:val="00735067"/>
    <w:rsid w:val="0073543D"/>
    <w:rsid w:val="007355FF"/>
    <w:rsid w:val="00735FC6"/>
    <w:rsid w:val="00736204"/>
    <w:rsid w:val="007367B4"/>
    <w:rsid w:val="0073738E"/>
    <w:rsid w:val="0073755B"/>
    <w:rsid w:val="00737951"/>
    <w:rsid w:val="00740F72"/>
    <w:rsid w:val="00742949"/>
    <w:rsid w:val="00743371"/>
    <w:rsid w:val="007438D2"/>
    <w:rsid w:val="007447BD"/>
    <w:rsid w:val="00744963"/>
    <w:rsid w:val="007449CB"/>
    <w:rsid w:val="00744FD3"/>
    <w:rsid w:val="00745AC3"/>
    <w:rsid w:val="007464BC"/>
    <w:rsid w:val="00747CA2"/>
    <w:rsid w:val="00747E02"/>
    <w:rsid w:val="00747EAB"/>
    <w:rsid w:val="00751038"/>
    <w:rsid w:val="0075190D"/>
    <w:rsid w:val="0075226E"/>
    <w:rsid w:val="00752967"/>
    <w:rsid w:val="00753052"/>
    <w:rsid w:val="007540FE"/>
    <w:rsid w:val="007561E2"/>
    <w:rsid w:val="007562AF"/>
    <w:rsid w:val="0075679F"/>
    <w:rsid w:val="00756AF6"/>
    <w:rsid w:val="0076130B"/>
    <w:rsid w:val="007618BC"/>
    <w:rsid w:val="00762CF2"/>
    <w:rsid w:val="007638A1"/>
    <w:rsid w:val="0076392F"/>
    <w:rsid w:val="00763AFA"/>
    <w:rsid w:val="00763D60"/>
    <w:rsid w:val="0076566E"/>
    <w:rsid w:val="00765892"/>
    <w:rsid w:val="0076610B"/>
    <w:rsid w:val="00766F4A"/>
    <w:rsid w:val="00766FC7"/>
    <w:rsid w:val="0076701C"/>
    <w:rsid w:val="007677B0"/>
    <w:rsid w:val="00770631"/>
    <w:rsid w:val="007708E0"/>
    <w:rsid w:val="00770ED1"/>
    <w:rsid w:val="007715E2"/>
    <w:rsid w:val="007722D3"/>
    <w:rsid w:val="00772485"/>
    <w:rsid w:val="00772CDD"/>
    <w:rsid w:val="00772F6E"/>
    <w:rsid w:val="007743C5"/>
    <w:rsid w:val="00774609"/>
    <w:rsid w:val="007746EF"/>
    <w:rsid w:val="00774C87"/>
    <w:rsid w:val="00774E0E"/>
    <w:rsid w:val="00774E7E"/>
    <w:rsid w:val="007756CC"/>
    <w:rsid w:val="00775915"/>
    <w:rsid w:val="00775A48"/>
    <w:rsid w:val="00777C4D"/>
    <w:rsid w:val="00780A52"/>
    <w:rsid w:val="007814C4"/>
    <w:rsid w:val="00781FC8"/>
    <w:rsid w:val="00782218"/>
    <w:rsid w:val="00782422"/>
    <w:rsid w:val="007826FC"/>
    <w:rsid w:val="0078315C"/>
    <w:rsid w:val="00783671"/>
    <w:rsid w:val="00783E9D"/>
    <w:rsid w:val="00784AF1"/>
    <w:rsid w:val="0078597A"/>
    <w:rsid w:val="007874D3"/>
    <w:rsid w:val="00787862"/>
    <w:rsid w:val="00787D67"/>
    <w:rsid w:val="00790E7E"/>
    <w:rsid w:val="00791B56"/>
    <w:rsid w:val="00792CA4"/>
    <w:rsid w:val="00793269"/>
    <w:rsid w:val="007939C2"/>
    <w:rsid w:val="00793A38"/>
    <w:rsid w:val="00794920"/>
    <w:rsid w:val="00794974"/>
    <w:rsid w:val="007949CA"/>
    <w:rsid w:val="00794D41"/>
    <w:rsid w:val="00795DDA"/>
    <w:rsid w:val="007977C3"/>
    <w:rsid w:val="007A0025"/>
    <w:rsid w:val="007A021B"/>
    <w:rsid w:val="007A0C81"/>
    <w:rsid w:val="007A0E0F"/>
    <w:rsid w:val="007A1321"/>
    <w:rsid w:val="007A1508"/>
    <w:rsid w:val="007A19DB"/>
    <w:rsid w:val="007A1AF3"/>
    <w:rsid w:val="007A28A8"/>
    <w:rsid w:val="007A3CE8"/>
    <w:rsid w:val="007A5770"/>
    <w:rsid w:val="007A68F3"/>
    <w:rsid w:val="007A7B69"/>
    <w:rsid w:val="007B06E2"/>
    <w:rsid w:val="007B1096"/>
    <w:rsid w:val="007B13FB"/>
    <w:rsid w:val="007B1CA9"/>
    <w:rsid w:val="007B2412"/>
    <w:rsid w:val="007B42B7"/>
    <w:rsid w:val="007B44CC"/>
    <w:rsid w:val="007B4AD0"/>
    <w:rsid w:val="007B59DE"/>
    <w:rsid w:val="007B646E"/>
    <w:rsid w:val="007B6C8E"/>
    <w:rsid w:val="007B70E2"/>
    <w:rsid w:val="007B71CD"/>
    <w:rsid w:val="007B7AA2"/>
    <w:rsid w:val="007B7DA5"/>
    <w:rsid w:val="007C05A5"/>
    <w:rsid w:val="007C0E7B"/>
    <w:rsid w:val="007C1AAC"/>
    <w:rsid w:val="007C1C97"/>
    <w:rsid w:val="007C1D9A"/>
    <w:rsid w:val="007C2140"/>
    <w:rsid w:val="007C227F"/>
    <w:rsid w:val="007C36FE"/>
    <w:rsid w:val="007C42DF"/>
    <w:rsid w:val="007C4485"/>
    <w:rsid w:val="007C5416"/>
    <w:rsid w:val="007C5915"/>
    <w:rsid w:val="007C5985"/>
    <w:rsid w:val="007C760D"/>
    <w:rsid w:val="007C7B5D"/>
    <w:rsid w:val="007C7E02"/>
    <w:rsid w:val="007D0355"/>
    <w:rsid w:val="007D0C45"/>
    <w:rsid w:val="007D15EF"/>
    <w:rsid w:val="007D2B64"/>
    <w:rsid w:val="007D2CB5"/>
    <w:rsid w:val="007D2E57"/>
    <w:rsid w:val="007D4069"/>
    <w:rsid w:val="007D456F"/>
    <w:rsid w:val="007D48D7"/>
    <w:rsid w:val="007D4A97"/>
    <w:rsid w:val="007D4BE6"/>
    <w:rsid w:val="007D4CC9"/>
    <w:rsid w:val="007D5243"/>
    <w:rsid w:val="007D5E42"/>
    <w:rsid w:val="007D6059"/>
    <w:rsid w:val="007D6BFE"/>
    <w:rsid w:val="007D7CA8"/>
    <w:rsid w:val="007E0528"/>
    <w:rsid w:val="007E1551"/>
    <w:rsid w:val="007E1869"/>
    <w:rsid w:val="007E1FE3"/>
    <w:rsid w:val="007E206D"/>
    <w:rsid w:val="007E35BC"/>
    <w:rsid w:val="007E41F9"/>
    <w:rsid w:val="007E4E6F"/>
    <w:rsid w:val="007E5B45"/>
    <w:rsid w:val="007E5C75"/>
    <w:rsid w:val="007E5FA0"/>
    <w:rsid w:val="007E62E8"/>
    <w:rsid w:val="007E6C54"/>
    <w:rsid w:val="007E72DA"/>
    <w:rsid w:val="007E7BAE"/>
    <w:rsid w:val="007E7DD2"/>
    <w:rsid w:val="007F04CA"/>
    <w:rsid w:val="007F0F92"/>
    <w:rsid w:val="007F16C0"/>
    <w:rsid w:val="007F1C44"/>
    <w:rsid w:val="007F202D"/>
    <w:rsid w:val="007F25BC"/>
    <w:rsid w:val="007F262E"/>
    <w:rsid w:val="007F3B36"/>
    <w:rsid w:val="007F3CD3"/>
    <w:rsid w:val="007F4702"/>
    <w:rsid w:val="007F4868"/>
    <w:rsid w:val="007F61D9"/>
    <w:rsid w:val="007F6415"/>
    <w:rsid w:val="007F70B6"/>
    <w:rsid w:val="007F78DB"/>
    <w:rsid w:val="007F7F66"/>
    <w:rsid w:val="00800507"/>
    <w:rsid w:val="008006B5"/>
    <w:rsid w:val="00800E30"/>
    <w:rsid w:val="00800E68"/>
    <w:rsid w:val="008017F8"/>
    <w:rsid w:val="00801817"/>
    <w:rsid w:val="00801E6A"/>
    <w:rsid w:val="008024CF"/>
    <w:rsid w:val="00802847"/>
    <w:rsid w:val="00803BF6"/>
    <w:rsid w:val="008047D1"/>
    <w:rsid w:val="0080485F"/>
    <w:rsid w:val="00804910"/>
    <w:rsid w:val="00805BB7"/>
    <w:rsid w:val="00806828"/>
    <w:rsid w:val="00806DB7"/>
    <w:rsid w:val="008105A0"/>
    <w:rsid w:val="0081067A"/>
    <w:rsid w:val="00812302"/>
    <w:rsid w:val="00813914"/>
    <w:rsid w:val="0081399C"/>
    <w:rsid w:val="008143AF"/>
    <w:rsid w:val="008143B5"/>
    <w:rsid w:val="00814691"/>
    <w:rsid w:val="0081573A"/>
    <w:rsid w:val="008218DF"/>
    <w:rsid w:val="00821EB8"/>
    <w:rsid w:val="008229CB"/>
    <w:rsid w:val="00823479"/>
    <w:rsid w:val="00823788"/>
    <w:rsid w:val="00824570"/>
    <w:rsid w:val="008245F2"/>
    <w:rsid w:val="00824899"/>
    <w:rsid w:val="00824B85"/>
    <w:rsid w:val="008256F4"/>
    <w:rsid w:val="00826125"/>
    <w:rsid w:val="00826FFF"/>
    <w:rsid w:val="00830F2A"/>
    <w:rsid w:val="00831008"/>
    <w:rsid w:val="008310EA"/>
    <w:rsid w:val="0083110C"/>
    <w:rsid w:val="0083165B"/>
    <w:rsid w:val="00831BEF"/>
    <w:rsid w:val="00833235"/>
    <w:rsid w:val="008336F9"/>
    <w:rsid w:val="00833915"/>
    <w:rsid w:val="008340A7"/>
    <w:rsid w:val="0083422D"/>
    <w:rsid w:val="008342DE"/>
    <w:rsid w:val="00834F6B"/>
    <w:rsid w:val="008352DD"/>
    <w:rsid w:val="00835B48"/>
    <w:rsid w:val="00836876"/>
    <w:rsid w:val="00836DB6"/>
    <w:rsid w:val="00836EC6"/>
    <w:rsid w:val="0084140A"/>
    <w:rsid w:val="0084353C"/>
    <w:rsid w:val="00844EFF"/>
    <w:rsid w:val="0084520C"/>
    <w:rsid w:val="008463F0"/>
    <w:rsid w:val="0084664B"/>
    <w:rsid w:val="0084666C"/>
    <w:rsid w:val="00847554"/>
    <w:rsid w:val="008501F2"/>
    <w:rsid w:val="008505A3"/>
    <w:rsid w:val="0085061F"/>
    <w:rsid w:val="00850B2C"/>
    <w:rsid w:val="00850B90"/>
    <w:rsid w:val="00850FC0"/>
    <w:rsid w:val="0085109C"/>
    <w:rsid w:val="00851B4A"/>
    <w:rsid w:val="00851E7E"/>
    <w:rsid w:val="00851FE3"/>
    <w:rsid w:val="008523F0"/>
    <w:rsid w:val="00852EB3"/>
    <w:rsid w:val="008534D2"/>
    <w:rsid w:val="0085353B"/>
    <w:rsid w:val="00853B90"/>
    <w:rsid w:val="008541BA"/>
    <w:rsid w:val="008546D9"/>
    <w:rsid w:val="008549C8"/>
    <w:rsid w:val="008549EF"/>
    <w:rsid w:val="00855F95"/>
    <w:rsid w:val="00855FF2"/>
    <w:rsid w:val="00857626"/>
    <w:rsid w:val="008577A8"/>
    <w:rsid w:val="008600CD"/>
    <w:rsid w:val="00860149"/>
    <w:rsid w:val="008629D8"/>
    <w:rsid w:val="00863789"/>
    <w:rsid w:val="0086445C"/>
    <w:rsid w:val="00865744"/>
    <w:rsid w:val="00866174"/>
    <w:rsid w:val="00866D9C"/>
    <w:rsid w:val="00867035"/>
    <w:rsid w:val="008700F1"/>
    <w:rsid w:val="00873305"/>
    <w:rsid w:val="00873CC7"/>
    <w:rsid w:val="00873DA7"/>
    <w:rsid w:val="00874457"/>
    <w:rsid w:val="00875AA4"/>
    <w:rsid w:val="00876C9A"/>
    <w:rsid w:val="00877178"/>
    <w:rsid w:val="008774A2"/>
    <w:rsid w:val="00877E02"/>
    <w:rsid w:val="008802B0"/>
    <w:rsid w:val="00880C57"/>
    <w:rsid w:val="00880C68"/>
    <w:rsid w:val="00880D37"/>
    <w:rsid w:val="00881135"/>
    <w:rsid w:val="008816BD"/>
    <w:rsid w:val="008817BB"/>
    <w:rsid w:val="00881EF7"/>
    <w:rsid w:val="00881F47"/>
    <w:rsid w:val="008825C1"/>
    <w:rsid w:val="008841AC"/>
    <w:rsid w:val="008844A5"/>
    <w:rsid w:val="00884D6B"/>
    <w:rsid w:val="00885366"/>
    <w:rsid w:val="00885FCB"/>
    <w:rsid w:val="0088681D"/>
    <w:rsid w:val="00887CCC"/>
    <w:rsid w:val="008904C9"/>
    <w:rsid w:val="00890B67"/>
    <w:rsid w:val="00891947"/>
    <w:rsid w:val="00891F08"/>
    <w:rsid w:val="00893175"/>
    <w:rsid w:val="008931B9"/>
    <w:rsid w:val="00893570"/>
    <w:rsid w:val="00893C70"/>
    <w:rsid w:val="008941AC"/>
    <w:rsid w:val="008944CF"/>
    <w:rsid w:val="0089459E"/>
    <w:rsid w:val="00895003"/>
    <w:rsid w:val="00895C63"/>
    <w:rsid w:val="00895DDE"/>
    <w:rsid w:val="008964CE"/>
    <w:rsid w:val="008969ED"/>
    <w:rsid w:val="00896C5D"/>
    <w:rsid w:val="00896C8F"/>
    <w:rsid w:val="00896F9F"/>
    <w:rsid w:val="0089756B"/>
    <w:rsid w:val="008A05E5"/>
    <w:rsid w:val="008A26D1"/>
    <w:rsid w:val="008A28E0"/>
    <w:rsid w:val="008A3054"/>
    <w:rsid w:val="008A39DC"/>
    <w:rsid w:val="008A4226"/>
    <w:rsid w:val="008A4295"/>
    <w:rsid w:val="008A46FF"/>
    <w:rsid w:val="008A5697"/>
    <w:rsid w:val="008A6E6F"/>
    <w:rsid w:val="008A6ECC"/>
    <w:rsid w:val="008A7A46"/>
    <w:rsid w:val="008A7B91"/>
    <w:rsid w:val="008A7E5A"/>
    <w:rsid w:val="008B15CF"/>
    <w:rsid w:val="008B15DC"/>
    <w:rsid w:val="008B2132"/>
    <w:rsid w:val="008B2846"/>
    <w:rsid w:val="008B37E5"/>
    <w:rsid w:val="008B39BB"/>
    <w:rsid w:val="008B3A17"/>
    <w:rsid w:val="008B3BE8"/>
    <w:rsid w:val="008B4AED"/>
    <w:rsid w:val="008B4DFA"/>
    <w:rsid w:val="008B5122"/>
    <w:rsid w:val="008B5E35"/>
    <w:rsid w:val="008B6655"/>
    <w:rsid w:val="008B6FDA"/>
    <w:rsid w:val="008C2133"/>
    <w:rsid w:val="008C289C"/>
    <w:rsid w:val="008C2E08"/>
    <w:rsid w:val="008C398B"/>
    <w:rsid w:val="008C3C5E"/>
    <w:rsid w:val="008C430F"/>
    <w:rsid w:val="008C4CCD"/>
    <w:rsid w:val="008C4F05"/>
    <w:rsid w:val="008C5D7D"/>
    <w:rsid w:val="008C5F7C"/>
    <w:rsid w:val="008C634E"/>
    <w:rsid w:val="008C6CC1"/>
    <w:rsid w:val="008D0A80"/>
    <w:rsid w:val="008D1D20"/>
    <w:rsid w:val="008D1DE4"/>
    <w:rsid w:val="008D3044"/>
    <w:rsid w:val="008D4BD9"/>
    <w:rsid w:val="008D52A0"/>
    <w:rsid w:val="008D5A3D"/>
    <w:rsid w:val="008D5D9D"/>
    <w:rsid w:val="008D6047"/>
    <w:rsid w:val="008E07DC"/>
    <w:rsid w:val="008E15F9"/>
    <w:rsid w:val="008E1C81"/>
    <w:rsid w:val="008E225C"/>
    <w:rsid w:val="008E265A"/>
    <w:rsid w:val="008E310E"/>
    <w:rsid w:val="008E4B2F"/>
    <w:rsid w:val="008E4D23"/>
    <w:rsid w:val="008E50C1"/>
    <w:rsid w:val="008E53BC"/>
    <w:rsid w:val="008E5457"/>
    <w:rsid w:val="008E56AF"/>
    <w:rsid w:val="008E5B48"/>
    <w:rsid w:val="008E5B95"/>
    <w:rsid w:val="008E5EC2"/>
    <w:rsid w:val="008E6D86"/>
    <w:rsid w:val="008E7A21"/>
    <w:rsid w:val="008E7E4D"/>
    <w:rsid w:val="008F0028"/>
    <w:rsid w:val="008F02BA"/>
    <w:rsid w:val="008F0C62"/>
    <w:rsid w:val="008F10EC"/>
    <w:rsid w:val="008F164B"/>
    <w:rsid w:val="008F2B54"/>
    <w:rsid w:val="008F2D6B"/>
    <w:rsid w:val="008F331C"/>
    <w:rsid w:val="008F3C5E"/>
    <w:rsid w:val="008F41DB"/>
    <w:rsid w:val="008F4E7B"/>
    <w:rsid w:val="008F4EF7"/>
    <w:rsid w:val="008F4F40"/>
    <w:rsid w:val="008F51D4"/>
    <w:rsid w:val="008F5C59"/>
    <w:rsid w:val="008F5CB5"/>
    <w:rsid w:val="008F6065"/>
    <w:rsid w:val="008F6124"/>
    <w:rsid w:val="009014B2"/>
    <w:rsid w:val="00901AEE"/>
    <w:rsid w:val="00901D8A"/>
    <w:rsid w:val="00902B07"/>
    <w:rsid w:val="0090411D"/>
    <w:rsid w:val="00905F2D"/>
    <w:rsid w:val="00906EBF"/>
    <w:rsid w:val="0090750A"/>
    <w:rsid w:val="00907A80"/>
    <w:rsid w:val="0091000A"/>
    <w:rsid w:val="00910F6C"/>
    <w:rsid w:val="00911A6B"/>
    <w:rsid w:val="00911E0C"/>
    <w:rsid w:val="00912326"/>
    <w:rsid w:val="00912751"/>
    <w:rsid w:val="00912915"/>
    <w:rsid w:val="009135F3"/>
    <w:rsid w:val="009156DF"/>
    <w:rsid w:val="009156FF"/>
    <w:rsid w:val="00915A70"/>
    <w:rsid w:val="00915EDB"/>
    <w:rsid w:val="009162F0"/>
    <w:rsid w:val="009167F0"/>
    <w:rsid w:val="0091699C"/>
    <w:rsid w:val="00917366"/>
    <w:rsid w:val="009177F1"/>
    <w:rsid w:val="00917A5E"/>
    <w:rsid w:val="0092102B"/>
    <w:rsid w:val="00921213"/>
    <w:rsid w:val="009234B7"/>
    <w:rsid w:val="009236DC"/>
    <w:rsid w:val="009239BD"/>
    <w:rsid w:val="00924FA8"/>
    <w:rsid w:val="009253C8"/>
    <w:rsid w:val="0092572B"/>
    <w:rsid w:val="00925CD2"/>
    <w:rsid w:val="00926CD0"/>
    <w:rsid w:val="0092702F"/>
    <w:rsid w:val="00927EE3"/>
    <w:rsid w:val="0093091A"/>
    <w:rsid w:val="00930B8E"/>
    <w:rsid w:val="00930BB1"/>
    <w:rsid w:val="00930C20"/>
    <w:rsid w:val="009310D3"/>
    <w:rsid w:val="009312D0"/>
    <w:rsid w:val="00931C04"/>
    <w:rsid w:val="009322E4"/>
    <w:rsid w:val="00932E64"/>
    <w:rsid w:val="00932FAC"/>
    <w:rsid w:val="00933361"/>
    <w:rsid w:val="009339AF"/>
    <w:rsid w:val="009340FE"/>
    <w:rsid w:val="00934332"/>
    <w:rsid w:val="009345AB"/>
    <w:rsid w:val="0093498A"/>
    <w:rsid w:val="009360B0"/>
    <w:rsid w:val="00940D66"/>
    <w:rsid w:val="00940E2B"/>
    <w:rsid w:val="00940F7E"/>
    <w:rsid w:val="00941030"/>
    <w:rsid w:val="009422A8"/>
    <w:rsid w:val="00943F33"/>
    <w:rsid w:val="0094401A"/>
    <w:rsid w:val="00944653"/>
    <w:rsid w:val="00945111"/>
    <w:rsid w:val="00945C86"/>
    <w:rsid w:val="00946A21"/>
    <w:rsid w:val="00947C17"/>
    <w:rsid w:val="00947ECE"/>
    <w:rsid w:val="00950487"/>
    <w:rsid w:val="009509DB"/>
    <w:rsid w:val="00951C1A"/>
    <w:rsid w:val="00952ECD"/>
    <w:rsid w:val="009533B6"/>
    <w:rsid w:val="0095368F"/>
    <w:rsid w:val="00953867"/>
    <w:rsid w:val="00953B04"/>
    <w:rsid w:val="009541FD"/>
    <w:rsid w:val="00954249"/>
    <w:rsid w:val="00954B92"/>
    <w:rsid w:val="00957168"/>
    <w:rsid w:val="00961591"/>
    <w:rsid w:val="0096161F"/>
    <w:rsid w:val="009618D9"/>
    <w:rsid w:val="00961D93"/>
    <w:rsid w:val="0096271F"/>
    <w:rsid w:val="00964447"/>
    <w:rsid w:val="00964C70"/>
    <w:rsid w:val="00964FC0"/>
    <w:rsid w:val="00965663"/>
    <w:rsid w:val="009663CC"/>
    <w:rsid w:val="0096758B"/>
    <w:rsid w:val="00967717"/>
    <w:rsid w:val="00970502"/>
    <w:rsid w:val="00971121"/>
    <w:rsid w:val="009716B8"/>
    <w:rsid w:val="00971C2D"/>
    <w:rsid w:val="00971E01"/>
    <w:rsid w:val="00971FB9"/>
    <w:rsid w:val="00972D7F"/>
    <w:rsid w:val="00973689"/>
    <w:rsid w:val="0097397F"/>
    <w:rsid w:val="00973D58"/>
    <w:rsid w:val="009741E7"/>
    <w:rsid w:val="00974367"/>
    <w:rsid w:val="009743E3"/>
    <w:rsid w:val="00974AD9"/>
    <w:rsid w:val="00975134"/>
    <w:rsid w:val="00976B1D"/>
    <w:rsid w:val="00977934"/>
    <w:rsid w:val="00980DA9"/>
    <w:rsid w:val="00980F65"/>
    <w:rsid w:val="0098185E"/>
    <w:rsid w:val="00981C28"/>
    <w:rsid w:val="00981F41"/>
    <w:rsid w:val="009824C9"/>
    <w:rsid w:val="0098347C"/>
    <w:rsid w:val="00984328"/>
    <w:rsid w:val="00984951"/>
    <w:rsid w:val="00985529"/>
    <w:rsid w:val="0098562D"/>
    <w:rsid w:val="00985811"/>
    <w:rsid w:val="00990115"/>
    <w:rsid w:val="009906AE"/>
    <w:rsid w:val="00990799"/>
    <w:rsid w:val="00990E5D"/>
    <w:rsid w:val="00992BF6"/>
    <w:rsid w:val="009940A2"/>
    <w:rsid w:val="0099423C"/>
    <w:rsid w:val="009944A1"/>
    <w:rsid w:val="00995A8B"/>
    <w:rsid w:val="009961E6"/>
    <w:rsid w:val="00997736"/>
    <w:rsid w:val="009A039C"/>
    <w:rsid w:val="009A03F5"/>
    <w:rsid w:val="009A04B4"/>
    <w:rsid w:val="009A0E74"/>
    <w:rsid w:val="009A1BEE"/>
    <w:rsid w:val="009A2998"/>
    <w:rsid w:val="009A30EB"/>
    <w:rsid w:val="009A327E"/>
    <w:rsid w:val="009A4B42"/>
    <w:rsid w:val="009A4BB7"/>
    <w:rsid w:val="009A4EF1"/>
    <w:rsid w:val="009A60F3"/>
    <w:rsid w:val="009B09F6"/>
    <w:rsid w:val="009B0B9A"/>
    <w:rsid w:val="009B32FF"/>
    <w:rsid w:val="009B389E"/>
    <w:rsid w:val="009B48AC"/>
    <w:rsid w:val="009B4F21"/>
    <w:rsid w:val="009B5402"/>
    <w:rsid w:val="009B5869"/>
    <w:rsid w:val="009B5D2F"/>
    <w:rsid w:val="009B610B"/>
    <w:rsid w:val="009B71EB"/>
    <w:rsid w:val="009B7206"/>
    <w:rsid w:val="009B73CC"/>
    <w:rsid w:val="009B7669"/>
    <w:rsid w:val="009C0903"/>
    <w:rsid w:val="009C14AD"/>
    <w:rsid w:val="009C1808"/>
    <w:rsid w:val="009C1C1F"/>
    <w:rsid w:val="009C1FBC"/>
    <w:rsid w:val="009C23DE"/>
    <w:rsid w:val="009C2D08"/>
    <w:rsid w:val="009C3025"/>
    <w:rsid w:val="009C3425"/>
    <w:rsid w:val="009C38BF"/>
    <w:rsid w:val="009C433C"/>
    <w:rsid w:val="009C4A31"/>
    <w:rsid w:val="009C5417"/>
    <w:rsid w:val="009C5C86"/>
    <w:rsid w:val="009C5F2F"/>
    <w:rsid w:val="009C6EC0"/>
    <w:rsid w:val="009C722C"/>
    <w:rsid w:val="009C7B14"/>
    <w:rsid w:val="009D0187"/>
    <w:rsid w:val="009D088A"/>
    <w:rsid w:val="009D204D"/>
    <w:rsid w:val="009D2492"/>
    <w:rsid w:val="009D352A"/>
    <w:rsid w:val="009D3D54"/>
    <w:rsid w:val="009D45CD"/>
    <w:rsid w:val="009D4BC7"/>
    <w:rsid w:val="009D53DE"/>
    <w:rsid w:val="009D5911"/>
    <w:rsid w:val="009D5CD2"/>
    <w:rsid w:val="009D5F5C"/>
    <w:rsid w:val="009D6008"/>
    <w:rsid w:val="009E0101"/>
    <w:rsid w:val="009E1BAB"/>
    <w:rsid w:val="009E1C3F"/>
    <w:rsid w:val="009E2B22"/>
    <w:rsid w:val="009E2B71"/>
    <w:rsid w:val="009E2BE2"/>
    <w:rsid w:val="009E3543"/>
    <w:rsid w:val="009E360C"/>
    <w:rsid w:val="009E417E"/>
    <w:rsid w:val="009E440E"/>
    <w:rsid w:val="009E45EB"/>
    <w:rsid w:val="009E4D34"/>
    <w:rsid w:val="009E525F"/>
    <w:rsid w:val="009E575F"/>
    <w:rsid w:val="009E5D78"/>
    <w:rsid w:val="009E6066"/>
    <w:rsid w:val="009E6D76"/>
    <w:rsid w:val="009E738E"/>
    <w:rsid w:val="009E7E25"/>
    <w:rsid w:val="009F05BA"/>
    <w:rsid w:val="009F0662"/>
    <w:rsid w:val="009F090F"/>
    <w:rsid w:val="009F16B1"/>
    <w:rsid w:val="009F1946"/>
    <w:rsid w:val="009F1E47"/>
    <w:rsid w:val="009F2247"/>
    <w:rsid w:val="009F2AAC"/>
    <w:rsid w:val="009F2AD1"/>
    <w:rsid w:val="009F2F67"/>
    <w:rsid w:val="009F5263"/>
    <w:rsid w:val="009F5748"/>
    <w:rsid w:val="009F5B11"/>
    <w:rsid w:val="009F5C45"/>
    <w:rsid w:val="009F5D6E"/>
    <w:rsid w:val="009F7077"/>
    <w:rsid w:val="00A01F7F"/>
    <w:rsid w:val="00A01FB7"/>
    <w:rsid w:val="00A02797"/>
    <w:rsid w:val="00A03F79"/>
    <w:rsid w:val="00A04204"/>
    <w:rsid w:val="00A04C46"/>
    <w:rsid w:val="00A05C9B"/>
    <w:rsid w:val="00A06BBE"/>
    <w:rsid w:val="00A0743A"/>
    <w:rsid w:val="00A075B5"/>
    <w:rsid w:val="00A077ED"/>
    <w:rsid w:val="00A07853"/>
    <w:rsid w:val="00A07BD2"/>
    <w:rsid w:val="00A07D16"/>
    <w:rsid w:val="00A10057"/>
    <w:rsid w:val="00A10082"/>
    <w:rsid w:val="00A114B3"/>
    <w:rsid w:val="00A12007"/>
    <w:rsid w:val="00A12FB3"/>
    <w:rsid w:val="00A13411"/>
    <w:rsid w:val="00A135D5"/>
    <w:rsid w:val="00A15218"/>
    <w:rsid w:val="00A15DCF"/>
    <w:rsid w:val="00A16534"/>
    <w:rsid w:val="00A165FA"/>
    <w:rsid w:val="00A17F98"/>
    <w:rsid w:val="00A203E6"/>
    <w:rsid w:val="00A20510"/>
    <w:rsid w:val="00A20C4B"/>
    <w:rsid w:val="00A21DB7"/>
    <w:rsid w:val="00A22461"/>
    <w:rsid w:val="00A2280E"/>
    <w:rsid w:val="00A22991"/>
    <w:rsid w:val="00A237E6"/>
    <w:rsid w:val="00A25168"/>
    <w:rsid w:val="00A25474"/>
    <w:rsid w:val="00A261CA"/>
    <w:rsid w:val="00A272D2"/>
    <w:rsid w:val="00A275FA"/>
    <w:rsid w:val="00A31E30"/>
    <w:rsid w:val="00A32538"/>
    <w:rsid w:val="00A33B3E"/>
    <w:rsid w:val="00A349C2"/>
    <w:rsid w:val="00A349E8"/>
    <w:rsid w:val="00A36591"/>
    <w:rsid w:val="00A36B5B"/>
    <w:rsid w:val="00A36BC4"/>
    <w:rsid w:val="00A36FFF"/>
    <w:rsid w:val="00A40E30"/>
    <w:rsid w:val="00A40FFA"/>
    <w:rsid w:val="00A41941"/>
    <w:rsid w:val="00A42714"/>
    <w:rsid w:val="00A42EFA"/>
    <w:rsid w:val="00A43683"/>
    <w:rsid w:val="00A43BF5"/>
    <w:rsid w:val="00A44259"/>
    <w:rsid w:val="00A4532D"/>
    <w:rsid w:val="00A456B7"/>
    <w:rsid w:val="00A46060"/>
    <w:rsid w:val="00A462B2"/>
    <w:rsid w:val="00A47129"/>
    <w:rsid w:val="00A47F08"/>
    <w:rsid w:val="00A503E7"/>
    <w:rsid w:val="00A520F3"/>
    <w:rsid w:val="00A52E0F"/>
    <w:rsid w:val="00A54DD4"/>
    <w:rsid w:val="00A55E85"/>
    <w:rsid w:val="00A5651D"/>
    <w:rsid w:val="00A56BCB"/>
    <w:rsid w:val="00A56BE8"/>
    <w:rsid w:val="00A573AF"/>
    <w:rsid w:val="00A602CC"/>
    <w:rsid w:val="00A60A95"/>
    <w:rsid w:val="00A60FEE"/>
    <w:rsid w:val="00A61ADD"/>
    <w:rsid w:val="00A6206B"/>
    <w:rsid w:val="00A624D6"/>
    <w:rsid w:val="00A6379A"/>
    <w:rsid w:val="00A63CCA"/>
    <w:rsid w:val="00A651C6"/>
    <w:rsid w:val="00A653C3"/>
    <w:rsid w:val="00A6581A"/>
    <w:rsid w:val="00A65CD4"/>
    <w:rsid w:val="00A65CFD"/>
    <w:rsid w:val="00A65DD0"/>
    <w:rsid w:val="00A6693B"/>
    <w:rsid w:val="00A7036A"/>
    <w:rsid w:val="00A715DF"/>
    <w:rsid w:val="00A716BD"/>
    <w:rsid w:val="00A7254A"/>
    <w:rsid w:val="00A74379"/>
    <w:rsid w:val="00A74775"/>
    <w:rsid w:val="00A74A54"/>
    <w:rsid w:val="00A75AFE"/>
    <w:rsid w:val="00A76052"/>
    <w:rsid w:val="00A76FA2"/>
    <w:rsid w:val="00A771E1"/>
    <w:rsid w:val="00A80A95"/>
    <w:rsid w:val="00A81065"/>
    <w:rsid w:val="00A811C4"/>
    <w:rsid w:val="00A81205"/>
    <w:rsid w:val="00A8269A"/>
    <w:rsid w:val="00A82EC2"/>
    <w:rsid w:val="00A83682"/>
    <w:rsid w:val="00A83F45"/>
    <w:rsid w:val="00A84220"/>
    <w:rsid w:val="00A8462B"/>
    <w:rsid w:val="00A84DEA"/>
    <w:rsid w:val="00A860F5"/>
    <w:rsid w:val="00A86ABB"/>
    <w:rsid w:val="00A8744B"/>
    <w:rsid w:val="00A877E1"/>
    <w:rsid w:val="00A87B8C"/>
    <w:rsid w:val="00A90729"/>
    <w:rsid w:val="00A91D87"/>
    <w:rsid w:val="00A91FCC"/>
    <w:rsid w:val="00A924D0"/>
    <w:rsid w:val="00A92546"/>
    <w:rsid w:val="00A92700"/>
    <w:rsid w:val="00A9285E"/>
    <w:rsid w:val="00A93B25"/>
    <w:rsid w:val="00A95161"/>
    <w:rsid w:val="00A969E6"/>
    <w:rsid w:val="00A96B09"/>
    <w:rsid w:val="00A97DA8"/>
    <w:rsid w:val="00AA015B"/>
    <w:rsid w:val="00AA109B"/>
    <w:rsid w:val="00AA2C97"/>
    <w:rsid w:val="00AA2EC1"/>
    <w:rsid w:val="00AA309F"/>
    <w:rsid w:val="00AA30F4"/>
    <w:rsid w:val="00AA4005"/>
    <w:rsid w:val="00AA4071"/>
    <w:rsid w:val="00AA5022"/>
    <w:rsid w:val="00AA6A32"/>
    <w:rsid w:val="00AA7535"/>
    <w:rsid w:val="00AA75BA"/>
    <w:rsid w:val="00AA7E15"/>
    <w:rsid w:val="00AB0C15"/>
    <w:rsid w:val="00AB1080"/>
    <w:rsid w:val="00AB1625"/>
    <w:rsid w:val="00AB201A"/>
    <w:rsid w:val="00AB2355"/>
    <w:rsid w:val="00AB2753"/>
    <w:rsid w:val="00AB2A7C"/>
    <w:rsid w:val="00AB2C7F"/>
    <w:rsid w:val="00AB33CD"/>
    <w:rsid w:val="00AB364B"/>
    <w:rsid w:val="00AB39AD"/>
    <w:rsid w:val="00AB3A5C"/>
    <w:rsid w:val="00AB4B20"/>
    <w:rsid w:val="00AB4BAD"/>
    <w:rsid w:val="00AB55CB"/>
    <w:rsid w:val="00AB6106"/>
    <w:rsid w:val="00AB6A0F"/>
    <w:rsid w:val="00AB6AA3"/>
    <w:rsid w:val="00AB73CE"/>
    <w:rsid w:val="00AB77A4"/>
    <w:rsid w:val="00AB7A0E"/>
    <w:rsid w:val="00AC0583"/>
    <w:rsid w:val="00AC0C14"/>
    <w:rsid w:val="00AC10B6"/>
    <w:rsid w:val="00AC145D"/>
    <w:rsid w:val="00AC15BC"/>
    <w:rsid w:val="00AC1F46"/>
    <w:rsid w:val="00AC2485"/>
    <w:rsid w:val="00AC2C8D"/>
    <w:rsid w:val="00AC3346"/>
    <w:rsid w:val="00AC3578"/>
    <w:rsid w:val="00AC35DC"/>
    <w:rsid w:val="00AC399D"/>
    <w:rsid w:val="00AC4FC6"/>
    <w:rsid w:val="00AC4FC7"/>
    <w:rsid w:val="00AC4FCC"/>
    <w:rsid w:val="00AC5CBA"/>
    <w:rsid w:val="00AC5E5C"/>
    <w:rsid w:val="00AC658F"/>
    <w:rsid w:val="00AC6D6D"/>
    <w:rsid w:val="00AC7225"/>
    <w:rsid w:val="00AD1080"/>
    <w:rsid w:val="00AD1082"/>
    <w:rsid w:val="00AD13A7"/>
    <w:rsid w:val="00AD1F12"/>
    <w:rsid w:val="00AD2008"/>
    <w:rsid w:val="00AD2190"/>
    <w:rsid w:val="00AD266C"/>
    <w:rsid w:val="00AD28B9"/>
    <w:rsid w:val="00AD2B08"/>
    <w:rsid w:val="00AD43BC"/>
    <w:rsid w:val="00AD7610"/>
    <w:rsid w:val="00AE0147"/>
    <w:rsid w:val="00AE04C7"/>
    <w:rsid w:val="00AE0765"/>
    <w:rsid w:val="00AE0887"/>
    <w:rsid w:val="00AE15BF"/>
    <w:rsid w:val="00AE1B39"/>
    <w:rsid w:val="00AE1EC8"/>
    <w:rsid w:val="00AE2ADC"/>
    <w:rsid w:val="00AE2CDE"/>
    <w:rsid w:val="00AE2DA2"/>
    <w:rsid w:val="00AE40DE"/>
    <w:rsid w:val="00AE4C25"/>
    <w:rsid w:val="00AE5FAC"/>
    <w:rsid w:val="00AE6E26"/>
    <w:rsid w:val="00AE73F1"/>
    <w:rsid w:val="00AE79E8"/>
    <w:rsid w:val="00AE7D13"/>
    <w:rsid w:val="00AE7DAB"/>
    <w:rsid w:val="00AF0DB4"/>
    <w:rsid w:val="00AF1049"/>
    <w:rsid w:val="00AF1F01"/>
    <w:rsid w:val="00AF225A"/>
    <w:rsid w:val="00AF28E0"/>
    <w:rsid w:val="00AF3181"/>
    <w:rsid w:val="00AF32C2"/>
    <w:rsid w:val="00AF47D5"/>
    <w:rsid w:val="00AF47DC"/>
    <w:rsid w:val="00AF4AF4"/>
    <w:rsid w:val="00AF561E"/>
    <w:rsid w:val="00AF61B5"/>
    <w:rsid w:val="00AF724A"/>
    <w:rsid w:val="00AF77EC"/>
    <w:rsid w:val="00AF7C44"/>
    <w:rsid w:val="00AF7D47"/>
    <w:rsid w:val="00B00F9B"/>
    <w:rsid w:val="00B019FE"/>
    <w:rsid w:val="00B01D23"/>
    <w:rsid w:val="00B031A1"/>
    <w:rsid w:val="00B03626"/>
    <w:rsid w:val="00B03FBD"/>
    <w:rsid w:val="00B04310"/>
    <w:rsid w:val="00B05E3E"/>
    <w:rsid w:val="00B069B0"/>
    <w:rsid w:val="00B07D84"/>
    <w:rsid w:val="00B100CC"/>
    <w:rsid w:val="00B107EB"/>
    <w:rsid w:val="00B108D6"/>
    <w:rsid w:val="00B10AAD"/>
    <w:rsid w:val="00B12146"/>
    <w:rsid w:val="00B13BAD"/>
    <w:rsid w:val="00B150B1"/>
    <w:rsid w:val="00B158DC"/>
    <w:rsid w:val="00B16653"/>
    <w:rsid w:val="00B16BA6"/>
    <w:rsid w:val="00B16DE3"/>
    <w:rsid w:val="00B16F8E"/>
    <w:rsid w:val="00B17764"/>
    <w:rsid w:val="00B17BEC"/>
    <w:rsid w:val="00B17FAE"/>
    <w:rsid w:val="00B21772"/>
    <w:rsid w:val="00B21B77"/>
    <w:rsid w:val="00B21C75"/>
    <w:rsid w:val="00B21D91"/>
    <w:rsid w:val="00B2266E"/>
    <w:rsid w:val="00B22C80"/>
    <w:rsid w:val="00B234D9"/>
    <w:rsid w:val="00B23564"/>
    <w:rsid w:val="00B24188"/>
    <w:rsid w:val="00B3012D"/>
    <w:rsid w:val="00B30857"/>
    <w:rsid w:val="00B30DC1"/>
    <w:rsid w:val="00B3153A"/>
    <w:rsid w:val="00B31620"/>
    <w:rsid w:val="00B322FD"/>
    <w:rsid w:val="00B32BA4"/>
    <w:rsid w:val="00B32C98"/>
    <w:rsid w:val="00B333B7"/>
    <w:rsid w:val="00B33426"/>
    <w:rsid w:val="00B33809"/>
    <w:rsid w:val="00B33D08"/>
    <w:rsid w:val="00B350C5"/>
    <w:rsid w:val="00B358F8"/>
    <w:rsid w:val="00B35CEC"/>
    <w:rsid w:val="00B35F50"/>
    <w:rsid w:val="00B3665C"/>
    <w:rsid w:val="00B37B0A"/>
    <w:rsid w:val="00B40A86"/>
    <w:rsid w:val="00B41234"/>
    <w:rsid w:val="00B41628"/>
    <w:rsid w:val="00B42FC1"/>
    <w:rsid w:val="00B431C4"/>
    <w:rsid w:val="00B439EB"/>
    <w:rsid w:val="00B43AC4"/>
    <w:rsid w:val="00B43E12"/>
    <w:rsid w:val="00B43F22"/>
    <w:rsid w:val="00B43FAE"/>
    <w:rsid w:val="00B44042"/>
    <w:rsid w:val="00B44CE8"/>
    <w:rsid w:val="00B45FB9"/>
    <w:rsid w:val="00B46826"/>
    <w:rsid w:val="00B46F2D"/>
    <w:rsid w:val="00B475AF"/>
    <w:rsid w:val="00B47EB8"/>
    <w:rsid w:val="00B50844"/>
    <w:rsid w:val="00B512DE"/>
    <w:rsid w:val="00B5164E"/>
    <w:rsid w:val="00B51AF8"/>
    <w:rsid w:val="00B51DB2"/>
    <w:rsid w:val="00B51FCA"/>
    <w:rsid w:val="00B52765"/>
    <w:rsid w:val="00B52ABB"/>
    <w:rsid w:val="00B53720"/>
    <w:rsid w:val="00B539D6"/>
    <w:rsid w:val="00B53CF7"/>
    <w:rsid w:val="00B54676"/>
    <w:rsid w:val="00B54EF4"/>
    <w:rsid w:val="00B55214"/>
    <w:rsid w:val="00B55504"/>
    <w:rsid w:val="00B55673"/>
    <w:rsid w:val="00B56014"/>
    <w:rsid w:val="00B5676F"/>
    <w:rsid w:val="00B56864"/>
    <w:rsid w:val="00B56B65"/>
    <w:rsid w:val="00B57516"/>
    <w:rsid w:val="00B57CCC"/>
    <w:rsid w:val="00B6000B"/>
    <w:rsid w:val="00B60614"/>
    <w:rsid w:val="00B60645"/>
    <w:rsid w:val="00B616E2"/>
    <w:rsid w:val="00B6176F"/>
    <w:rsid w:val="00B61BCF"/>
    <w:rsid w:val="00B61E9E"/>
    <w:rsid w:val="00B62718"/>
    <w:rsid w:val="00B63056"/>
    <w:rsid w:val="00B64D1D"/>
    <w:rsid w:val="00B65045"/>
    <w:rsid w:val="00B65866"/>
    <w:rsid w:val="00B65991"/>
    <w:rsid w:val="00B660C5"/>
    <w:rsid w:val="00B6641A"/>
    <w:rsid w:val="00B66A4A"/>
    <w:rsid w:val="00B66FBD"/>
    <w:rsid w:val="00B67989"/>
    <w:rsid w:val="00B700D4"/>
    <w:rsid w:val="00B70A3A"/>
    <w:rsid w:val="00B70B93"/>
    <w:rsid w:val="00B7136F"/>
    <w:rsid w:val="00B7236E"/>
    <w:rsid w:val="00B72682"/>
    <w:rsid w:val="00B729CD"/>
    <w:rsid w:val="00B731EA"/>
    <w:rsid w:val="00B74256"/>
    <w:rsid w:val="00B74E8B"/>
    <w:rsid w:val="00B752A7"/>
    <w:rsid w:val="00B75DA8"/>
    <w:rsid w:val="00B76023"/>
    <w:rsid w:val="00B76AD4"/>
    <w:rsid w:val="00B77D29"/>
    <w:rsid w:val="00B77F5B"/>
    <w:rsid w:val="00B800D7"/>
    <w:rsid w:val="00B8027A"/>
    <w:rsid w:val="00B8110F"/>
    <w:rsid w:val="00B8147B"/>
    <w:rsid w:val="00B8342C"/>
    <w:rsid w:val="00B84765"/>
    <w:rsid w:val="00B867B1"/>
    <w:rsid w:val="00B86CA7"/>
    <w:rsid w:val="00B87D81"/>
    <w:rsid w:val="00B905C5"/>
    <w:rsid w:val="00B90EB8"/>
    <w:rsid w:val="00B91725"/>
    <w:rsid w:val="00B9220B"/>
    <w:rsid w:val="00B92350"/>
    <w:rsid w:val="00B93998"/>
    <w:rsid w:val="00B95375"/>
    <w:rsid w:val="00B95C8A"/>
    <w:rsid w:val="00B95D9E"/>
    <w:rsid w:val="00B969F9"/>
    <w:rsid w:val="00B97244"/>
    <w:rsid w:val="00B97327"/>
    <w:rsid w:val="00B973A0"/>
    <w:rsid w:val="00BA02E7"/>
    <w:rsid w:val="00BA124E"/>
    <w:rsid w:val="00BA141E"/>
    <w:rsid w:val="00BA1690"/>
    <w:rsid w:val="00BA1742"/>
    <w:rsid w:val="00BA1892"/>
    <w:rsid w:val="00BA1DA8"/>
    <w:rsid w:val="00BA2A6D"/>
    <w:rsid w:val="00BA2B11"/>
    <w:rsid w:val="00BA2E69"/>
    <w:rsid w:val="00BA30BA"/>
    <w:rsid w:val="00BA34C8"/>
    <w:rsid w:val="00BA3ADC"/>
    <w:rsid w:val="00BA3B25"/>
    <w:rsid w:val="00BA442C"/>
    <w:rsid w:val="00BA4A52"/>
    <w:rsid w:val="00BA4BEC"/>
    <w:rsid w:val="00BA4CE1"/>
    <w:rsid w:val="00BA51FF"/>
    <w:rsid w:val="00BA5C07"/>
    <w:rsid w:val="00BA5FDE"/>
    <w:rsid w:val="00BA60A6"/>
    <w:rsid w:val="00BA6296"/>
    <w:rsid w:val="00BA64AA"/>
    <w:rsid w:val="00BB0F4F"/>
    <w:rsid w:val="00BB0F8A"/>
    <w:rsid w:val="00BB13A5"/>
    <w:rsid w:val="00BB162A"/>
    <w:rsid w:val="00BB1752"/>
    <w:rsid w:val="00BB1812"/>
    <w:rsid w:val="00BB1B68"/>
    <w:rsid w:val="00BB2A91"/>
    <w:rsid w:val="00BB2F32"/>
    <w:rsid w:val="00BB360D"/>
    <w:rsid w:val="00BB3639"/>
    <w:rsid w:val="00BB42B8"/>
    <w:rsid w:val="00BB4B42"/>
    <w:rsid w:val="00BB593F"/>
    <w:rsid w:val="00BB5ABB"/>
    <w:rsid w:val="00BB6508"/>
    <w:rsid w:val="00BB683C"/>
    <w:rsid w:val="00BB6CAE"/>
    <w:rsid w:val="00BB7BC3"/>
    <w:rsid w:val="00BC0241"/>
    <w:rsid w:val="00BC14D6"/>
    <w:rsid w:val="00BC2B79"/>
    <w:rsid w:val="00BC3022"/>
    <w:rsid w:val="00BC416C"/>
    <w:rsid w:val="00BC4CF7"/>
    <w:rsid w:val="00BC54A4"/>
    <w:rsid w:val="00BC5697"/>
    <w:rsid w:val="00BC5A21"/>
    <w:rsid w:val="00BC6A68"/>
    <w:rsid w:val="00BC753D"/>
    <w:rsid w:val="00BC75C3"/>
    <w:rsid w:val="00BC7809"/>
    <w:rsid w:val="00BC7CB3"/>
    <w:rsid w:val="00BD03C8"/>
    <w:rsid w:val="00BD06EF"/>
    <w:rsid w:val="00BD0744"/>
    <w:rsid w:val="00BD0893"/>
    <w:rsid w:val="00BD1092"/>
    <w:rsid w:val="00BD1941"/>
    <w:rsid w:val="00BD23CF"/>
    <w:rsid w:val="00BD3241"/>
    <w:rsid w:val="00BD380C"/>
    <w:rsid w:val="00BD4372"/>
    <w:rsid w:val="00BD5CBC"/>
    <w:rsid w:val="00BD620A"/>
    <w:rsid w:val="00BD70AD"/>
    <w:rsid w:val="00BE0594"/>
    <w:rsid w:val="00BE2AA7"/>
    <w:rsid w:val="00BE2BFE"/>
    <w:rsid w:val="00BE3691"/>
    <w:rsid w:val="00BE36C3"/>
    <w:rsid w:val="00BE3A80"/>
    <w:rsid w:val="00BE3F65"/>
    <w:rsid w:val="00BE408A"/>
    <w:rsid w:val="00BE5111"/>
    <w:rsid w:val="00BE5200"/>
    <w:rsid w:val="00BE5947"/>
    <w:rsid w:val="00BE5B13"/>
    <w:rsid w:val="00BE5F8B"/>
    <w:rsid w:val="00BE68C3"/>
    <w:rsid w:val="00BE7649"/>
    <w:rsid w:val="00BE7B8D"/>
    <w:rsid w:val="00BE7CF2"/>
    <w:rsid w:val="00BF0590"/>
    <w:rsid w:val="00BF085B"/>
    <w:rsid w:val="00BF0F15"/>
    <w:rsid w:val="00BF1DD5"/>
    <w:rsid w:val="00BF2E63"/>
    <w:rsid w:val="00BF424A"/>
    <w:rsid w:val="00BF47D3"/>
    <w:rsid w:val="00BF4955"/>
    <w:rsid w:val="00BF4C18"/>
    <w:rsid w:val="00BF4CC8"/>
    <w:rsid w:val="00BF4D6F"/>
    <w:rsid w:val="00BF5398"/>
    <w:rsid w:val="00BF637C"/>
    <w:rsid w:val="00BF65AD"/>
    <w:rsid w:val="00BF66D0"/>
    <w:rsid w:val="00BF6CF3"/>
    <w:rsid w:val="00C0076B"/>
    <w:rsid w:val="00C00B34"/>
    <w:rsid w:val="00C00BAF"/>
    <w:rsid w:val="00C00EFD"/>
    <w:rsid w:val="00C0120D"/>
    <w:rsid w:val="00C0126E"/>
    <w:rsid w:val="00C015C8"/>
    <w:rsid w:val="00C0165C"/>
    <w:rsid w:val="00C0222F"/>
    <w:rsid w:val="00C02FDF"/>
    <w:rsid w:val="00C03FDC"/>
    <w:rsid w:val="00C05167"/>
    <w:rsid w:val="00C05374"/>
    <w:rsid w:val="00C05B77"/>
    <w:rsid w:val="00C05C98"/>
    <w:rsid w:val="00C05E67"/>
    <w:rsid w:val="00C069FA"/>
    <w:rsid w:val="00C076EF"/>
    <w:rsid w:val="00C07898"/>
    <w:rsid w:val="00C1040B"/>
    <w:rsid w:val="00C116E1"/>
    <w:rsid w:val="00C11C00"/>
    <w:rsid w:val="00C11C3A"/>
    <w:rsid w:val="00C11C41"/>
    <w:rsid w:val="00C126B0"/>
    <w:rsid w:val="00C1293A"/>
    <w:rsid w:val="00C12D56"/>
    <w:rsid w:val="00C138CB"/>
    <w:rsid w:val="00C1468A"/>
    <w:rsid w:val="00C1491A"/>
    <w:rsid w:val="00C150E8"/>
    <w:rsid w:val="00C152C2"/>
    <w:rsid w:val="00C15959"/>
    <w:rsid w:val="00C15B9D"/>
    <w:rsid w:val="00C17A7C"/>
    <w:rsid w:val="00C20C19"/>
    <w:rsid w:val="00C215BD"/>
    <w:rsid w:val="00C21912"/>
    <w:rsid w:val="00C225D3"/>
    <w:rsid w:val="00C2285C"/>
    <w:rsid w:val="00C2302D"/>
    <w:rsid w:val="00C24A61"/>
    <w:rsid w:val="00C24C76"/>
    <w:rsid w:val="00C25706"/>
    <w:rsid w:val="00C25C42"/>
    <w:rsid w:val="00C26200"/>
    <w:rsid w:val="00C26807"/>
    <w:rsid w:val="00C26D60"/>
    <w:rsid w:val="00C2762F"/>
    <w:rsid w:val="00C27C07"/>
    <w:rsid w:val="00C27F20"/>
    <w:rsid w:val="00C304EB"/>
    <w:rsid w:val="00C305E3"/>
    <w:rsid w:val="00C30AD7"/>
    <w:rsid w:val="00C31176"/>
    <w:rsid w:val="00C31E2D"/>
    <w:rsid w:val="00C32287"/>
    <w:rsid w:val="00C327C9"/>
    <w:rsid w:val="00C32DE1"/>
    <w:rsid w:val="00C338B3"/>
    <w:rsid w:val="00C34C07"/>
    <w:rsid w:val="00C34F92"/>
    <w:rsid w:val="00C37CD6"/>
    <w:rsid w:val="00C41099"/>
    <w:rsid w:val="00C41328"/>
    <w:rsid w:val="00C414AF"/>
    <w:rsid w:val="00C4266C"/>
    <w:rsid w:val="00C437C8"/>
    <w:rsid w:val="00C44CE6"/>
    <w:rsid w:val="00C45156"/>
    <w:rsid w:val="00C458C8"/>
    <w:rsid w:val="00C4601E"/>
    <w:rsid w:val="00C4691C"/>
    <w:rsid w:val="00C46C71"/>
    <w:rsid w:val="00C47E74"/>
    <w:rsid w:val="00C47EE6"/>
    <w:rsid w:val="00C504D3"/>
    <w:rsid w:val="00C50892"/>
    <w:rsid w:val="00C50D1B"/>
    <w:rsid w:val="00C514F1"/>
    <w:rsid w:val="00C51B19"/>
    <w:rsid w:val="00C5266D"/>
    <w:rsid w:val="00C526BB"/>
    <w:rsid w:val="00C531EC"/>
    <w:rsid w:val="00C5442E"/>
    <w:rsid w:val="00C54AE4"/>
    <w:rsid w:val="00C55021"/>
    <w:rsid w:val="00C55C08"/>
    <w:rsid w:val="00C56A8F"/>
    <w:rsid w:val="00C56C71"/>
    <w:rsid w:val="00C57A6F"/>
    <w:rsid w:val="00C57BEF"/>
    <w:rsid w:val="00C57C1A"/>
    <w:rsid w:val="00C60110"/>
    <w:rsid w:val="00C609E6"/>
    <w:rsid w:val="00C612D4"/>
    <w:rsid w:val="00C61515"/>
    <w:rsid w:val="00C61929"/>
    <w:rsid w:val="00C62A12"/>
    <w:rsid w:val="00C62EEE"/>
    <w:rsid w:val="00C63177"/>
    <w:rsid w:val="00C63C77"/>
    <w:rsid w:val="00C64378"/>
    <w:rsid w:val="00C65BCD"/>
    <w:rsid w:val="00C6600C"/>
    <w:rsid w:val="00C669F8"/>
    <w:rsid w:val="00C67091"/>
    <w:rsid w:val="00C67798"/>
    <w:rsid w:val="00C70776"/>
    <w:rsid w:val="00C70BAD"/>
    <w:rsid w:val="00C715D9"/>
    <w:rsid w:val="00C718EA"/>
    <w:rsid w:val="00C71947"/>
    <w:rsid w:val="00C71EBB"/>
    <w:rsid w:val="00C72562"/>
    <w:rsid w:val="00C727F8"/>
    <w:rsid w:val="00C72CBD"/>
    <w:rsid w:val="00C74510"/>
    <w:rsid w:val="00C75C96"/>
    <w:rsid w:val="00C77618"/>
    <w:rsid w:val="00C77E43"/>
    <w:rsid w:val="00C814F8"/>
    <w:rsid w:val="00C82213"/>
    <w:rsid w:val="00C822B9"/>
    <w:rsid w:val="00C82648"/>
    <w:rsid w:val="00C82CA6"/>
    <w:rsid w:val="00C82EC1"/>
    <w:rsid w:val="00C830BF"/>
    <w:rsid w:val="00C8339B"/>
    <w:rsid w:val="00C8438F"/>
    <w:rsid w:val="00C84D6A"/>
    <w:rsid w:val="00C84E56"/>
    <w:rsid w:val="00C84ED9"/>
    <w:rsid w:val="00C85490"/>
    <w:rsid w:val="00C86DF9"/>
    <w:rsid w:val="00C875B7"/>
    <w:rsid w:val="00C87679"/>
    <w:rsid w:val="00C87B19"/>
    <w:rsid w:val="00C909FC"/>
    <w:rsid w:val="00C90AF8"/>
    <w:rsid w:val="00C90BB7"/>
    <w:rsid w:val="00C9141A"/>
    <w:rsid w:val="00C92433"/>
    <w:rsid w:val="00C9524F"/>
    <w:rsid w:val="00C95644"/>
    <w:rsid w:val="00C956CE"/>
    <w:rsid w:val="00C9574C"/>
    <w:rsid w:val="00C95FBB"/>
    <w:rsid w:val="00C962BE"/>
    <w:rsid w:val="00C965F5"/>
    <w:rsid w:val="00C967F1"/>
    <w:rsid w:val="00C9792B"/>
    <w:rsid w:val="00C97FA2"/>
    <w:rsid w:val="00CA0542"/>
    <w:rsid w:val="00CA1F1D"/>
    <w:rsid w:val="00CA2610"/>
    <w:rsid w:val="00CA3659"/>
    <w:rsid w:val="00CA3BB0"/>
    <w:rsid w:val="00CA4CBC"/>
    <w:rsid w:val="00CA55B8"/>
    <w:rsid w:val="00CA57E0"/>
    <w:rsid w:val="00CA5E83"/>
    <w:rsid w:val="00CA76D1"/>
    <w:rsid w:val="00CA7A3D"/>
    <w:rsid w:val="00CB09AB"/>
    <w:rsid w:val="00CB0BCA"/>
    <w:rsid w:val="00CB1F50"/>
    <w:rsid w:val="00CB2D4B"/>
    <w:rsid w:val="00CB2D7F"/>
    <w:rsid w:val="00CB3082"/>
    <w:rsid w:val="00CB3D5C"/>
    <w:rsid w:val="00CB3EC1"/>
    <w:rsid w:val="00CB4004"/>
    <w:rsid w:val="00CB5483"/>
    <w:rsid w:val="00CB5932"/>
    <w:rsid w:val="00CB6181"/>
    <w:rsid w:val="00CB6389"/>
    <w:rsid w:val="00CB6713"/>
    <w:rsid w:val="00CB6A5D"/>
    <w:rsid w:val="00CB71A2"/>
    <w:rsid w:val="00CB7AB4"/>
    <w:rsid w:val="00CB7C7B"/>
    <w:rsid w:val="00CB7ED2"/>
    <w:rsid w:val="00CC02B0"/>
    <w:rsid w:val="00CC035B"/>
    <w:rsid w:val="00CC0403"/>
    <w:rsid w:val="00CC0DAF"/>
    <w:rsid w:val="00CC0DF8"/>
    <w:rsid w:val="00CC2186"/>
    <w:rsid w:val="00CC2F77"/>
    <w:rsid w:val="00CC309B"/>
    <w:rsid w:val="00CC4D0A"/>
    <w:rsid w:val="00CC4E44"/>
    <w:rsid w:val="00CC5E70"/>
    <w:rsid w:val="00CC5F37"/>
    <w:rsid w:val="00CC701F"/>
    <w:rsid w:val="00CC7339"/>
    <w:rsid w:val="00CC792C"/>
    <w:rsid w:val="00CD005E"/>
    <w:rsid w:val="00CD00D0"/>
    <w:rsid w:val="00CD1095"/>
    <w:rsid w:val="00CD179F"/>
    <w:rsid w:val="00CD2164"/>
    <w:rsid w:val="00CD2714"/>
    <w:rsid w:val="00CD2FEF"/>
    <w:rsid w:val="00CD3C99"/>
    <w:rsid w:val="00CD566D"/>
    <w:rsid w:val="00CD6375"/>
    <w:rsid w:val="00CD6509"/>
    <w:rsid w:val="00CD6760"/>
    <w:rsid w:val="00CD6A24"/>
    <w:rsid w:val="00CD6C30"/>
    <w:rsid w:val="00CD6E80"/>
    <w:rsid w:val="00CD7522"/>
    <w:rsid w:val="00CE0934"/>
    <w:rsid w:val="00CE0BD6"/>
    <w:rsid w:val="00CE2337"/>
    <w:rsid w:val="00CE25C5"/>
    <w:rsid w:val="00CE2C6F"/>
    <w:rsid w:val="00CE2D1E"/>
    <w:rsid w:val="00CE3E49"/>
    <w:rsid w:val="00CE439B"/>
    <w:rsid w:val="00CE4D00"/>
    <w:rsid w:val="00CE4E3C"/>
    <w:rsid w:val="00CE505E"/>
    <w:rsid w:val="00CE5165"/>
    <w:rsid w:val="00CE5901"/>
    <w:rsid w:val="00CE5F90"/>
    <w:rsid w:val="00CE628B"/>
    <w:rsid w:val="00CE631C"/>
    <w:rsid w:val="00CE648A"/>
    <w:rsid w:val="00CE69B4"/>
    <w:rsid w:val="00CE7341"/>
    <w:rsid w:val="00CE738A"/>
    <w:rsid w:val="00CE796A"/>
    <w:rsid w:val="00CE7BBE"/>
    <w:rsid w:val="00CE7F8C"/>
    <w:rsid w:val="00CF030F"/>
    <w:rsid w:val="00CF26E3"/>
    <w:rsid w:val="00CF3040"/>
    <w:rsid w:val="00CF4927"/>
    <w:rsid w:val="00CF62FB"/>
    <w:rsid w:val="00CF6482"/>
    <w:rsid w:val="00CF66A7"/>
    <w:rsid w:val="00CF6B49"/>
    <w:rsid w:val="00D02D73"/>
    <w:rsid w:val="00D03ABA"/>
    <w:rsid w:val="00D04BE2"/>
    <w:rsid w:val="00D04DFC"/>
    <w:rsid w:val="00D050EE"/>
    <w:rsid w:val="00D05E76"/>
    <w:rsid w:val="00D06791"/>
    <w:rsid w:val="00D06BB3"/>
    <w:rsid w:val="00D0797F"/>
    <w:rsid w:val="00D07C7C"/>
    <w:rsid w:val="00D10084"/>
    <w:rsid w:val="00D10396"/>
    <w:rsid w:val="00D13AA4"/>
    <w:rsid w:val="00D13D1E"/>
    <w:rsid w:val="00D13EB6"/>
    <w:rsid w:val="00D143B6"/>
    <w:rsid w:val="00D1487F"/>
    <w:rsid w:val="00D155D5"/>
    <w:rsid w:val="00D16593"/>
    <w:rsid w:val="00D1782B"/>
    <w:rsid w:val="00D2002D"/>
    <w:rsid w:val="00D22668"/>
    <w:rsid w:val="00D2345A"/>
    <w:rsid w:val="00D2444D"/>
    <w:rsid w:val="00D25A78"/>
    <w:rsid w:val="00D25B0C"/>
    <w:rsid w:val="00D26D40"/>
    <w:rsid w:val="00D274AD"/>
    <w:rsid w:val="00D27652"/>
    <w:rsid w:val="00D27DD9"/>
    <w:rsid w:val="00D30122"/>
    <w:rsid w:val="00D3016E"/>
    <w:rsid w:val="00D30208"/>
    <w:rsid w:val="00D3141A"/>
    <w:rsid w:val="00D316DD"/>
    <w:rsid w:val="00D31A7D"/>
    <w:rsid w:val="00D32193"/>
    <w:rsid w:val="00D325C2"/>
    <w:rsid w:val="00D3358F"/>
    <w:rsid w:val="00D3370D"/>
    <w:rsid w:val="00D341D5"/>
    <w:rsid w:val="00D34868"/>
    <w:rsid w:val="00D34A23"/>
    <w:rsid w:val="00D354B2"/>
    <w:rsid w:val="00D363B3"/>
    <w:rsid w:val="00D36C76"/>
    <w:rsid w:val="00D373B9"/>
    <w:rsid w:val="00D37510"/>
    <w:rsid w:val="00D37F67"/>
    <w:rsid w:val="00D40203"/>
    <w:rsid w:val="00D40D3C"/>
    <w:rsid w:val="00D410D4"/>
    <w:rsid w:val="00D41307"/>
    <w:rsid w:val="00D4272B"/>
    <w:rsid w:val="00D429B8"/>
    <w:rsid w:val="00D43781"/>
    <w:rsid w:val="00D44D51"/>
    <w:rsid w:val="00D45474"/>
    <w:rsid w:val="00D45A60"/>
    <w:rsid w:val="00D46F02"/>
    <w:rsid w:val="00D46F4D"/>
    <w:rsid w:val="00D474DC"/>
    <w:rsid w:val="00D5029D"/>
    <w:rsid w:val="00D5031E"/>
    <w:rsid w:val="00D506A4"/>
    <w:rsid w:val="00D511C9"/>
    <w:rsid w:val="00D51AB1"/>
    <w:rsid w:val="00D5216C"/>
    <w:rsid w:val="00D5225F"/>
    <w:rsid w:val="00D528DC"/>
    <w:rsid w:val="00D52EA1"/>
    <w:rsid w:val="00D53E1A"/>
    <w:rsid w:val="00D54061"/>
    <w:rsid w:val="00D54932"/>
    <w:rsid w:val="00D5497A"/>
    <w:rsid w:val="00D56566"/>
    <w:rsid w:val="00D5754B"/>
    <w:rsid w:val="00D57B3D"/>
    <w:rsid w:val="00D57D0C"/>
    <w:rsid w:val="00D6007F"/>
    <w:rsid w:val="00D60171"/>
    <w:rsid w:val="00D610AC"/>
    <w:rsid w:val="00D6156F"/>
    <w:rsid w:val="00D61667"/>
    <w:rsid w:val="00D61AED"/>
    <w:rsid w:val="00D63B41"/>
    <w:rsid w:val="00D64910"/>
    <w:rsid w:val="00D64F0C"/>
    <w:rsid w:val="00D65AD8"/>
    <w:rsid w:val="00D661B7"/>
    <w:rsid w:val="00D66510"/>
    <w:rsid w:val="00D66987"/>
    <w:rsid w:val="00D66FF1"/>
    <w:rsid w:val="00D677FA"/>
    <w:rsid w:val="00D704A3"/>
    <w:rsid w:val="00D710E7"/>
    <w:rsid w:val="00D71A00"/>
    <w:rsid w:val="00D72B09"/>
    <w:rsid w:val="00D72F71"/>
    <w:rsid w:val="00D7365A"/>
    <w:rsid w:val="00D73D20"/>
    <w:rsid w:val="00D75614"/>
    <w:rsid w:val="00D75AAB"/>
    <w:rsid w:val="00D76471"/>
    <w:rsid w:val="00D76676"/>
    <w:rsid w:val="00D77986"/>
    <w:rsid w:val="00D80AC2"/>
    <w:rsid w:val="00D80CC8"/>
    <w:rsid w:val="00D81B2B"/>
    <w:rsid w:val="00D81F3B"/>
    <w:rsid w:val="00D8272D"/>
    <w:rsid w:val="00D8285D"/>
    <w:rsid w:val="00D82F2F"/>
    <w:rsid w:val="00D83D80"/>
    <w:rsid w:val="00D83EA9"/>
    <w:rsid w:val="00D85F5D"/>
    <w:rsid w:val="00D869A7"/>
    <w:rsid w:val="00D86BF3"/>
    <w:rsid w:val="00D872DF"/>
    <w:rsid w:val="00D87A5B"/>
    <w:rsid w:val="00D9144F"/>
    <w:rsid w:val="00D91C6F"/>
    <w:rsid w:val="00D93002"/>
    <w:rsid w:val="00D93416"/>
    <w:rsid w:val="00D94350"/>
    <w:rsid w:val="00D94410"/>
    <w:rsid w:val="00D954A6"/>
    <w:rsid w:val="00D95A8E"/>
    <w:rsid w:val="00D95B55"/>
    <w:rsid w:val="00D966CC"/>
    <w:rsid w:val="00D96E3B"/>
    <w:rsid w:val="00D96FD2"/>
    <w:rsid w:val="00D974A9"/>
    <w:rsid w:val="00D974E7"/>
    <w:rsid w:val="00D97697"/>
    <w:rsid w:val="00D9781B"/>
    <w:rsid w:val="00D97D41"/>
    <w:rsid w:val="00DA0150"/>
    <w:rsid w:val="00DA0549"/>
    <w:rsid w:val="00DA06D3"/>
    <w:rsid w:val="00DA0F41"/>
    <w:rsid w:val="00DA1CF7"/>
    <w:rsid w:val="00DA1EF2"/>
    <w:rsid w:val="00DA336B"/>
    <w:rsid w:val="00DA3F7B"/>
    <w:rsid w:val="00DA3F95"/>
    <w:rsid w:val="00DA40B0"/>
    <w:rsid w:val="00DA5DF0"/>
    <w:rsid w:val="00DA5E7A"/>
    <w:rsid w:val="00DA60AF"/>
    <w:rsid w:val="00DA6237"/>
    <w:rsid w:val="00DA6382"/>
    <w:rsid w:val="00DA6824"/>
    <w:rsid w:val="00DA6AA2"/>
    <w:rsid w:val="00DB0D75"/>
    <w:rsid w:val="00DB2922"/>
    <w:rsid w:val="00DB311F"/>
    <w:rsid w:val="00DB4F31"/>
    <w:rsid w:val="00DB60FD"/>
    <w:rsid w:val="00DB6630"/>
    <w:rsid w:val="00DB7378"/>
    <w:rsid w:val="00DB79D4"/>
    <w:rsid w:val="00DB7D21"/>
    <w:rsid w:val="00DB7FE8"/>
    <w:rsid w:val="00DC0119"/>
    <w:rsid w:val="00DC2225"/>
    <w:rsid w:val="00DC264C"/>
    <w:rsid w:val="00DC2B15"/>
    <w:rsid w:val="00DC47AE"/>
    <w:rsid w:val="00DC4B63"/>
    <w:rsid w:val="00DC4D01"/>
    <w:rsid w:val="00DC53EF"/>
    <w:rsid w:val="00DC5657"/>
    <w:rsid w:val="00DC57B7"/>
    <w:rsid w:val="00DC5A40"/>
    <w:rsid w:val="00DC5D23"/>
    <w:rsid w:val="00DC6D04"/>
    <w:rsid w:val="00DC7006"/>
    <w:rsid w:val="00DC7261"/>
    <w:rsid w:val="00DD0712"/>
    <w:rsid w:val="00DD24B3"/>
    <w:rsid w:val="00DD2706"/>
    <w:rsid w:val="00DD3D59"/>
    <w:rsid w:val="00DD40EC"/>
    <w:rsid w:val="00DD4C60"/>
    <w:rsid w:val="00DD57AC"/>
    <w:rsid w:val="00DD628C"/>
    <w:rsid w:val="00DD66C6"/>
    <w:rsid w:val="00DD6D42"/>
    <w:rsid w:val="00DD786C"/>
    <w:rsid w:val="00DE03E0"/>
    <w:rsid w:val="00DE0F99"/>
    <w:rsid w:val="00DE1668"/>
    <w:rsid w:val="00DE206B"/>
    <w:rsid w:val="00DE22F6"/>
    <w:rsid w:val="00DE24E2"/>
    <w:rsid w:val="00DE250A"/>
    <w:rsid w:val="00DE3EA3"/>
    <w:rsid w:val="00DE4020"/>
    <w:rsid w:val="00DE40E5"/>
    <w:rsid w:val="00DE4BAA"/>
    <w:rsid w:val="00DE5489"/>
    <w:rsid w:val="00DE582C"/>
    <w:rsid w:val="00DE64AB"/>
    <w:rsid w:val="00DE6788"/>
    <w:rsid w:val="00DE69B0"/>
    <w:rsid w:val="00DE70B3"/>
    <w:rsid w:val="00DE72A3"/>
    <w:rsid w:val="00DF00D3"/>
    <w:rsid w:val="00DF0962"/>
    <w:rsid w:val="00DF0B9A"/>
    <w:rsid w:val="00DF1803"/>
    <w:rsid w:val="00DF1948"/>
    <w:rsid w:val="00DF23F4"/>
    <w:rsid w:val="00DF2AE6"/>
    <w:rsid w:val="00DF2D2E"/>
    <w:rsid w:val="00DF2F4A"/>
    <w:rsid w:val="00DF3231"/>
    <w:rsid w:val="00DF36E3"/>
    <w:rsid w:val="00DF5260"/>
    <w:rsid w:val="00DF5445"/>
    <w:rsid w:val="00DF5C50"/>
    <w:rsid w:val="00DF5DC5"/>
    <w:rsid w:val="00DF66DE"/>
    <w:rsid w:val="00DF790B"/>
    <w:rsid w:val="00DF7A53"/>
    <w:rsid w:val="00E00321"/>
    <w:rsid w:val="00E00944"/>
    <w:rsid w:val="00E00980"/>
    <w:rsid w:val="00E0112D"/>
    <w:rsid w:val="00E02336"/>
    <w:rsid w:val="00E02600"/>
    <w:rsid w:val="00E028F6"/>
    <w:rsid w:val="00E02FA9"/>
    <w:rsid w:val="00E032C7"/>
    <w:rsid w:val="00E03AAE"/>
    <w:rsid w:val="00E042C3"/>
    <w:rsid w:val="00E048FF"/>
    <w:rsid w:val="00E05579"/>
    <w:rsid w:val="00E057E9"/>
    <w:rsid w:val="00E05B04"/>
    <w:rsid w:val="00E05EB8"/>
    <w:rsid w:val="00E071C5"/>
    <w:rsid w:val="00E07EF1"/>
    <w:rsid w:val="00E10205"/>
    <w:rsid w:val="00E10353"/>
    <w:rsid w:val="00E10CA3"/>
    <w:rsid w:val="00E11ABF"/>
    <w:rsid w:val="00E11E02"/>
    <w:rsid w:val="00E12B34"/>
    <w:rsid w:val="00E12F05"/>
    <w:rsid w:val="00E13017"/>
    <w:rsid w:val="00E1323C"/>
    <w:rsid w:val="00E14203"/>
    <w:rsid w:val="00E14FA2"/>
    <w:rsid w:val="00E15E54"/>
    <w:rsid w:val="00E16763"/>
    <w:rsid w:val="00E16832"/>
    <w:rsid w:val="00E1684E"/>
    <w:rsid w:val="00E17228"/>
    <w:rsid w:val="00E172D9"/>
    <w:rsid w:val="00E17FD3"/>
    <w:rsid w:val="00E20083"/>
    <w:rsid w:val="00E201C4"/>
    <w:rsid w:val="00E2065F"/>
    <w:rsid w:val="00E21D9D"/>
    <w:rsid w:val="00E22D53"/>
    <w:rsid w:val="00E24D2F"/>
    <w:rsid w:val="00E255E0"/>
    <w:rsid w:val="00E2693E"/>
    <w:rsid w:val="00E26A6F"/>
    <w:rsid w:val="00E26D3C"/>
    <w:rsid w:val="00E26F27"/>
    <w:rsid w:val="00E2788D"/>
    <w:rsid w:val="00E27F74"/>
    <w:rsid w:val="00E30469"/>
    <w:rsid w:val="00E305ED"/>
    <w:rsid w:val="00E30992"/>
    <w:rsid w:val="00E309DB"/>
    <w:rsid w:val="00E30AC8"/>
    <w:rsid w:val="00E30EC0"/>
    <w:rsid w:val="00E30FE6"/>
    <w:rsid w:val="00E3115A"/>
    <w:rsid w:val="00E3123E"/>
    <w:rsid w:val="00E322FC"/>
    <w:rsid w:val="00E325B3"/>
    <w:rsid w:val="00E32C68"/>
    <w:rsid w:val="00E33273"/>
    <w:rsid w:val="00E333D6"/>
    <w:rsid w:val="00E34C7B"/>
    <w:rsid w:val="00E34CF9"/>
    <w:rsid w:val="00E353C0"/>
    <w:rsid w:val="00E365C8"/>
    <w:rsid w:val="00E366D1"/>
    <w:rsid w:val="00E36A6F"/>
    <w:rsid w:val="00E36B74"/>
    <w:rsid w:val="00E372F7"/>
    <w:rsid w:val="00E3771D"/>
    <w:rsid w:val="00E40341"/>
    <w:rsid w:val="00E40C3D"/>
    <w:rsid w:val="00E41547"/>
    <w:rsid w:val="00E42304"/>
    <w:rsid w:val="00E42934"/>
    <w:rsid w:val="00E429A2"/>
    <w:rsid w:val="00E433AA"/>
    <w:rsid w:val="00E43541"/>
    <w:rsid w:val="00E43574"/>
    <w:rsid w:val="00E436A5"/>
    <w:rsid w:val="00E43E7C"/>
    <w:rsid w:val="00E43FF0"/>
    <w:rsid w:val="00E451CD"/>
    <w:rsid w:val="00E452D3"/>
    <w:rsid w:val="00E45F2E"/>
    <w:rsid w:val="00E45F2F"/>
    <w:rsid w:val="00E45FDC"/>
    <w:rsid w:val="00E4786F"/>
    <w:rsid w:val="00E47D88"/>
    <w:rsid w:val="00E514B8"/>
    <w:rsid w:val="00E5179A"/>
    <w:rsid w:val="00E51E96"/>
    <w:rsid w:val="00E5228D"/>
    <w:rsid w:val="00E5275A"/>
    <w:rsid w:val="00E531C1"/>
    <w:rsid w:val="00E53331"/>
    <w:rsid w:val="00E54B40"/>
    <w:rsid w:val="00E5532C"/>
    <w:rsid w:val="00E55EEE"/>
    <w:rsid w:val="00E56AA2"/>
    <w:rsid w:val="00E56DBA"/>
    <w:rsid w:val="00E57E2C"/>
    <w:rsid w:val="00E606E1"/>
    <w:rsid w:val="00E607AF"/>
    <w:rsid w:val="00E61489"/>
    <w:rsid w:val="00E62A3C"/>
    <w:rsid w:val="00E63006"/>
    <w:rsid w:val="00E63796"/>
    <w:rsid w:val="00E64541"/>
    <w:rsid w:val="00E64747"/>
    <w:rsid w:val="00E658C5"/>
    <w:rsid w:val="00E65EFE"/>
    <w:rsid w:val="00E70131"/>
    <w:rsid w:val="00E7156E"/>
    <w:rsid w:val="00E7189F"/>
    <w:rsid w:val="00E72E88"/>
    <w:rsid w:val="00E735FA"/>
    <w:rsid w:val="00E73C24"/>
    <w:rsid w:val="00E74635"/>
    <w:rsid w:val="00E74C40"/>
    <w:rsid w:val="00E74D5A"/>
    <w:rsid w:val="00E75456"/>
    <w:rsid w:val="00E7557A"/>
    <w:rsid w:val="00E75EAB"/>
    <w:rsid w:val="00E77536"/>
    <w:rsid w:val="00E77C35"/>
    <w:rsid w:val="00E77C8A"/>
    <w:rsid w:val="00E80CC4"/>
    <w:rsid w:val="00E81007"/>
    <w:rsid w:val="00E817AA"/>
    <w:rsid w:val="00E822ED"/>
    <w:rsid w:val="00E82391"/>
    <w:rsid w:val="00E826DF"/>
    <w:rsid w:val="00E83C54"/>
    <w:rsid w:val="00E83DB1"/>
    <w:rsid w:val="00E843D9"/>
    <w:rsid w:val="00E85153"/>
    <w:rsid w:val="00E858D3"/>
    <w:rsid w:val="00E858DC"/>
    <w:rsid w:val="00E85B92"/>
    <w:rsid w:val="00E85CB9"/>
    <w:rsid w:val="00E860F7"/>
    <w:rsid w:val="00E863EF"/>
    <w:rsid w:val="00E865F8"/>
    <w:rsid w:val="00E86678"/>
    <w:rsid w:val="00E86B1B"/>
    <w:rsid w:val="00E86CE6"/>
    <w:rsid w:val="00E86DF7"/>
    <w:rsid w:val="00E8751C"/>
    <w:rsid w:val="00E87AFF"/>
    <w:rsid w:val="00E9035D"/>
    <w:rsid w:val="00E90835"/>
    <w:rsid w:val="00E90C34"/>
    <w:rsid w:val="00E9147C"/>
    <w:rsid w:val="00E91A5E"/>
    <w:rsid w:val="00E91B0F"/>
    <w:rsid w:val="00E91C11"/>
    <w:rsid w:val="00E927E2"/>
    <w:rsid w:val="00E93324"/>
    <w:rsid w:val="00E934E8"/>
    <w:rsid w:val="00E94777"/>
    <w:rsid w:val="00E94E9D"/>
    <w:rsid w:val="00E96D6A"/>
    <w:rsid w:val="00E96F10"/>
    <w:rsid w:val="00EA025F"/>
    <w:rsid w:val="00EA052E"/>
    <w:rsid w:val="00EA1417"/>
    <w:rsid w:val="00EA1492"/>
    <w:rsid w:val="00EA245E"/>
    <w:rsid w:val="00EA2F1A"/>
    <w:rsid w:val="00EA4A57"/>
    <w:rsid w:val="00EA5568"/>
    <w:rsid w:val="00EA6A7D"/>
    <w:rsid w:val="00EA6B06"/>
    <w:rsid w:val="00EA6CB6"/>
    <w:rsid w:val="00EB04F5"/>
    <w:rsid w:val="00EB0771"/>
    <w:rsid w:val="00EB0CB3"/>
    <w:rsid w:val="00EB1835"/>
    <w:rsid w:val="00EB1BCB"/>
    <w:rsid w:val="00EB29AE"/>
    <w:rsid w:val="00EB3F1F"/>
    <w:rsid w:val="00EB45CC"/>
    <w:rsid w:val="00EB46B3"/>
    <w:rsid w:val="00EB4C79"/>
    <w:rsid w:val="00EB677E"/>
    <w:rsid w:val="00EB7584"/>
    <w:rsid w:val="00EB7A69"/>
    <w:rsid w:val="00EB7DB5"/>
    <w:rsid w:val="00EB7EBC"/>
    <w:rsid w:val="00EB7ED1"/>
    <w:rsid w:val="00EC03D5"/>
    <w:rsid w:val="00EC0461"/>
    <w:rsid w:val="00EC0698"/>
    <w:rsid w:val="00EC198F"/>
    <w:rsid w:val="00EC1D9C"/>
    <w:rsid w:val="00EC1F9A"/>
    <w:rsid w:val="00EC285A"/>
    <w:rsid w:val="00EC2E7E"/>
    <w:rsid w:val="00EC4016"/>
    <w:rsid w:val="00EC4553"/>
    <w:rsid w:val="00EC4ADE"/>
    <w:rsid w:val="00EC4F8F"/>
    <w:rsid w:val="00EC54CB"/>
    <w:rsid w:val="00EC718B"/>
    <w:rsid w:val="00EC7CE2"/>
    <w:rsid w:val="00ED00FF"/>
    <w:rsid w:val="00ED0134"/>
    <w:rsid w:val="00ED07AB"/>
    <w:rsid w:val="00ED0892"/>
    <w:rsid w:val="00ED2D3A"/>
    <w:rsid w:val="00ED3450"/>
    <w:rsid w:val="00ED41C1"/>
    <w:rsid w:val="00ED41C5"/>
    <w:rsid w:val="00ED436B"/>
    <w:rsid w:val="00ED4A16"/>
    <w:rsid w:val="00ED4D29"/>
    <w:rsid w:val="00ED5424"/>
    <w:rsid w:val="00ED549A"/>
    <w:rsid w:val="00ED55A1"/>
    <w:rsid w:val="00ED5CB5"/>
    <w:rsid w:val="00ED5D49"/>
    <w:rsid w:val="00ED6227"/>
    <w:rsid w:val="00ED70D9"/>
    <w:rsid w:val="00EE0565"/>
    <w:rsid w:val="00EE0C58"/>
    <w:rsid w:val="00EE2AF8"/>
    <w:rsid w:val="00EE3A2B"/>
    <w:rsid w:val="00EE4723"/>
    <w:rsid w:val="00EE5064"/>
    <w:rsid w:val="00EE55F6"/>
    <w:rsid w:val="00EE670B"/>
    <w:rsid w:val="00EE6A13"/>
    <w:rsid w:val="00EE6FA5"/>
    <w:rsid w:val="00EE7501"/>
    <w:rsid w:val="00EE7B16"/>
    <w:rsid w:val="00EF03C1"/>
    <w:rsid w:val="00EF0564"/>
    <w:rsid w:val="00EF079E"/>
    <w:rsid w:val="00EF13FE"/>
    <w:rsid w:val="00EF25A4"/>
    <w:rsid w:val="00EF2B12"/>
    <w:rsid w:val="00EF2C59"/>
    <w:rsid w:val="00EF32D2"/>
    <w:rsid w:val="00EF39F8"/>
    <w:rsid w:val="00EF46DD"/>
    <w:rsid w:val="00EF479B"/>
    <w:rsid w:val="00EF4A7D"/>
    <w:rsid w:val="00EF5651"/>
    <w:rsid w:val="00EF56FC"/>
    <w:rsid w:val="00EF6699"/>
    <w:rsid w:val="00EF7166"/>
    <w:rsid w:val="00EF7648"/>
    <w:rsid w:val="00EF764F"/>
    <w:rsid w:val="00EF7710"/>
    <w:rsid w:val="00EF7F64"/>
    <w:rsid w:val="00F0009B"/>
    <w:rsid w:val="00F00B6C"/>
    <w:rsid w:val="00F00C87"/>
    <w:rsid w:val="00F01097"/>
    <w:rsid w:val="00F0165C"/>
    <w:rsid w:val="00F018F3"/>
    <w:rsid w:val="00F01B9C"/>
    <w:rsid w:val="00F0286D"/>
    <w:rsid w:val="00F03A80"/>
    <w:rsid w:val="00F03B08"/>
    <w:rsid w:val="00F04BD7"/>
    <w:rsid w:val="00F06941"/>
    <w:rsid w:val="00F06AA1"/>
    <w:rsid w:val="00F06D2F"/>
    <w:rsid w:val="00F07511"/>
    <w:rsid w:val="00F07553"/>
    <w:rsid w:val="00F077F7"/>
    <w:rsid w:val="00F10EB9"/>
    <w:rsid w:val="00F118E2"/>
    <w:rsid w:val="00F123A1"/>
    <w:rsid w:val="00F1254D"/>
    <w:rsid w:val="00F135AE"/>
    <w:rsid w:val="00F142ED"/>
    <w:rsid w:val="00F14AAF"/>
    <w:rsid w:val="00F15803"/>
    <w:rsid w:val="00F158D5"/>
    <w:rsid w:val="00F15EDB"/>
    <w:rsid w:val="00F1603A"/>
    <w:rsid w:val="00F169CD"/>
    <w:rsid w:val="00F201F4"/>
    <w:rsid w:val="00F21EF1"/>
    <w:rsid w:val="00F21F4D"/>
    <w:rsid w:val="00F22817"/>
    <w:rsid w:val="00F23101"/>
    <w:rsid w:val="00F233D8"/>
    <w:rsid w:val="00F2442B"/>
    <w:rsid w:val="00F249D1"/>
    <w:rsid w:val="00F24E21"/>
    <w:rsid w:val="00F2563B"/>
    <w:rsid w:val="00F25AF2"/>
    <w:rsid w:val="00F26057"/>
    <w:rsid w:val="00F2605A"/>
    <w:rsid w:val="00F27575"/>
    <w:rsid w:val="00F27C78"/>
    <w:rsid w:val="00F27E1A"/>
    <w:rsid w:val="00F27FA2"/>
    <w:rsid w:val="00F30177"/>
    <w:rsid w:val="00F304C8"/>
    <w:rsid w:val="00F30537"/>
    <w:rsid w:val="00F32C93"/>
    <w:rsid w:val="00F332F7"/>
    <w:rsid w:val="00F33924"/>
    <w:rsid w:val="00F339EA"/>
    <w:rsid w:val="00F34F4D"/>
    <w:rsid w:val="00F351A6"/>
    <w:rsid w:val="00F35BCB"/>
    <w:rsid w:val="00F36C5F"/>
    <w:rsid w:val="00F374F0"/>
    <w:rsid w:val="00F379E3"/>
    <w:rsid w:val="00F40617"/>
    <w:rsid w:val="00F40759"/>
    <w:rsid w:val="00F415EA"/>
    <w:rsid w:val="00F42BE8"/>
    <w:rsid w:val="00F440A4"/>
    <w:rsid w:val="00F44CAC"/>
    <w:rsid w:val="00F450F6"/>
    <w:rsid w:val="00F456D4"/>
    <w:rsid w:val="00F45C5B"/>
    <w:rsid w:val="00F45ED8"/>
    <w:rsid w:val="00F46838"/>
    <w:rsid w:val="00F468E9"/>
    <w:rsid w:val="00F46F15"/>
    <w:rsid w:val="00F472BA"/>
    <w:rsid w:val="00F477CA"/>
    <w:rsid w:val="00F5134F"/>
    <w:rsid w:val="00F513CF"/>
    <w:rsid w:val="00F52714"/>
    <w:rsid w:val="00F541EE"/>
    <w:rsid w:val="00F54544"/>
    <w:rsid w:val="00F5517F"/>
    <w:rsid w:val="00F5547A"/>
    <w:rsid w:val="00F55796"/>
    <w:rsid w:val="00F55F62"/>
    <w:rsid w:val="00F56201"/>
    <w:rsid w:val="00F5645D"/>
    <w:rsid w:val="00F577EB"/>
    <w:rsid w:val="00F60E5B"/>
    <w:rsid w:val="00F6117D"/>
    <w:rsid w:val="00F611DA"/>
    <w:rsid w:val="00F61991"/>
    <w:rsid w:val="00F61E5B"/>
    <w:rsid w:val="00F62540"/>
    <w:rsid w:val="00F62BFE"/>
    <w:rsid w:val="00F62F69"/>
    <w:rsid w:val="00F63728"/>
    <w:rsid w:val="00F6380D"/>
    <w:rsid w:val="00F65BD4"/>
    <w:rsid w:val="00F6617B"/>
    <w:rsid w:val="00F66805"/>
    <w:rsid w:val="00F66DC1"/>
    <w:rsid w:val="00F67936"/>
    <w:rsid w:val="00F67CDF"/>
    <w:rsid w:val="00F67FD8"/>
    <w:rsid w:val="00F71352"/>
    <w:rsid w:val="00F71E34"/>
    <w:rsid w:val="00F7205D"/>
    <w:rsid w:val="00F72190"/>
    <w:rsid w:val="00F72561"/>
    <w:rsid w:val="00F72B65"/>
    <w:rsid w:val="00F73957"/>
    <w:rsid w:val="00F73C95"/>
    <w:rsid w:val="00F7470F"/>
    <w:rsid w:val="00F74C22"/>
    <w:rsid w:val="00F75898"/>
    <w:rsid w:val="00F7663E"/>
    <w:rsid w:val="00F76DB8"/>
    <w:rsid w:val="00F76F03"/>
    <w:rsid w:val="00F7718F"/>
    <w:rsid w:val="00F800B7"/>
    <w:rsid w:val="00F804C7"/>
    <w:rsid w:val="00F807E9"/>
    <w:rsid w:val="00F8378B"/>
    <w:rsid w:val="00F8395A"/>
    <w:rsid w:val="00F8478A"/>
    <w:rsid w:val="00F84800"/>
    <w:rsid w:val="00F854D0"/>
    <w:rsid w:val="00F85866"/>
    <w:rsid w:val="00F8615A"/>
    <w:rsid w:val="00F86E04"/>
    <w:rsid w:val="00F87420"/>
    <w:rsid w:val="00F876BF"/>
    <w:rsid w:val="00F90B32"/>
    <w:rsid w:val="00F9123B"/>
    <w:rsid w:val="00F917FF"/>
    <w:rsid w:val="00F921AE"/>
    <w:rsid w:val="00F92F88"/>
    <w:rsid w:val="00F9340A"/>
    <w:rsid w:val="00F93574"/>
    <w:rsid w:val="00F9383E"/>
    <w:rsid w:val="00F94FF6"/>
    <w:rsid w:val="00F951AB"/>
    <w:rsid w:val="00F95978"/>
    <w:rsid w:val="00F95F5F"/>
    <w:rsid w:val="00F96336"/>
    <w:rsid w:val="00F96ADE"/>
    <w:rsid w:val="00F973A1"/>
    <w:rsid w:val="00F9771D"/>
    <w:rsid w:val="00F97E91"/>
    <w:rsid w:val="00FA00AE"/>
    <w:rsid w:val="00FA029B"/>
    <w:rsid w:val="00FA2913"/>
    <w:rsid w:val="00FA350D"/>
    <w:rsid w:val="00FA3B4A"/>
    <w:rsid w:val="00FA400C"/>
    <w:rsid w:val="00FA46AF"/>
    <w:rsid w:val="00FA5188"/>
    <w:rsid w:val="00FA64D5"/>
    <w:rsid w:val="00FA742D"/>
    <w:rsid w:val="00FA794E"/>
    <w:rsid w:val="00FB0372"/>
    <w:rsid w:val="00FB112A"/>
    <w:rsid w:val="00FB14D2"/>
    <w:rsid w:val="00FB1524"/>
    <w:rsid w:val="00FB20BC"/>
    <w:rsid w:val="00FB2606"/>
    <w:rsid w:val="00FB263F"/>
    <w:rsid w:val="00FB2899"/>
    <w:rsid w:val="00FB300B"/>
    <w:rsid w:val="00FB326F"/>
    <w:rsid w:val="00FB3294"/>
    <w:rsid w:val="00FB3364"/>
    <w:rsid w:val="00FB35D7"/>
    <w:rsid w:val="00FB3666"/>
    <w:rsid w:val="00FB3985"/>
    <w:rsid w:val="00FB3A33"/>
    <w:rsid w:val="00FB3E79"/>
    <w:rsid w:val="00FB43BB"/>
    <w:rsid w:val="00FB46A0"/>
    <w:rsid w:val="00FB5071"/>
    <w:rsid w:val="00FB5354"/>
    <w:rsid w:val="00FB6228"/>
    <w:rsid w:val="00FB67C8"/>
    <w:rsid w:val="00FB7083"/>
    <w:rsid w:val="00FB768C"/>
    <w:rsid w:val="00FC08FB"/>
    <w:rsid w:val="00FC0BCE"/>
    <w:rsid w:val="00FC116D"/>
    <w:rsid w:val="00FC1247"/>
    <w:rsid w:val="00FC1B9C"/>
    <w:rsid w:val="00FC1E48"/>
    <w:rsid w:val="00FC1FB7"/>
    <w:rsid w:val="00FC2398"/>
    <w:rsid w:val="00FC244E"/>
    <w:rsid w:val="00FC2978"/>
    <w:rsid w:val="00FC2B95"/>
    <w:rsid w:val="00FC31EC"/>
    <w:rsid w:val="00FC5D37"/>
    <w:rsid w:val="00FC5DBE"/>
    <w:rsid w:val="00FC6225"/>
    <w:rsid w:val="00FC6881"/>
    <w:rsid w:val="00FC6AA4"/>
    <w:rsid w:val="00FC6E27"/>
    <w:rsid w:val="00FC6E72"/>
    <w:rsid w:val="00FC72A7"/>
    <w:rsid w:val="00FC7FB5"/>
    <w:rsid w:val="00FD0251"/>
    <w:rsid w:val="00FD0751"/>
    <w:rsid w:val="00FD0EC7"/>
    <w:rsid w:val="00FD10CE"/>
    <w:rsid w:val="00FD12B4"/>
    <w:rsid w:val="00FD1FEA"/>
    <w:rsid w:val="00FD2ABE"/>
    <w:rsid w:val="00FD3584"/>
    <w:rsid w:val="00FD5C7B"/>
    <w:rsid w:val="00FD5D09"/>
    <w:rsid w:val="00FD62BD"/>
    <w:rsid w:val="00FD6A05"/>
    <w:rsid w:val="00FE0195"/>
    <w:rsid w:val="00FE07F3"/>
    <w:rsid w:val="00FE1333"/>
    <w:rsid w:val="00FE14F3"/>
    <w:rsid w:val="00FE17C7"/>
    <w:rsid w:val="00FE1AA4"/>
    <w:rsid w:val="00FE22FE"/>
    <w:rsid w:val="00FE282B"/>
    <w:rsid w:val="00FE34E4"/>
    <w:rsid w:val="00FE38A5"/>
    <w:rsid w:val="00FE3D34"/>
    <w:rsid w:val="00FE3D7A"/>
    <w:rsid w:val="00FE3E51"/>
    <w:rsid w:val="00FE4BC7"/>
    <w:rsid w:val="00FE4C77"/>
    <w:rsid w:val="00FE4D29"/>
    <w:rsid w:val="00FE51EF"/>
    <w:rsid w:val="00FE7440"/>
    <w:rsid w:val="00FE7577"/>
    <w:rsid w:val="00FF015D"/>
    <w:rsid w:val="00FF0F09"/>
    <w:rsid w:val="00FF11B4"/>
    <w:rsid w:val="00FF1392"/>
    <w:rsid w:val="00FF1C0E"/>
    <w:rsid w:val="00FF3C2D"/>
    <w:rsid w:val="00FF4881"/>
    <w:rsid w:val="00FF4FE4"/>
    <w:rsid w:val="00FF56D5"/>
    <w:rsid w:val="00FF6378"/>
    <w:rsid w:val="00FF6C46"/>
    <w:rsid w:val="00FF6CE1"/>
    <w:rsid w:val="00FF6E98"/>
    <w:rsid w:val="00FF7023"/>
    <w:rsid w:val="00FF7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2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40FE"/>
    <w:rPr>
      <w:strike w:val="0"/>
      <w:dstrike w:val="0"/>
      <w:color w:val="000000"/>
      <w:u w:val="none"/>
      <w:effect w:val="none"/>
    </w:rPr>
  </w:style>
  <w:style w:type="character" w:styleId="a4">
    <w:name w:val="Strong"/>
    <w:basedOn w:val="a0"/>
    <w:uiPriority w:val="22"/>
    <w:qFormat/>
    <w:rsid w:val="004340FE"/>
    <w:rPr>
      <w:b/>
      <w:bCs/>
    </w:rPr>
  </w:style>
  <w:style w:type="paragraph" w:styleId="a5">
    <w:name w:val="Normal (Web)"/>
    <w:basedOn w:val="a"/>
    <w:uiPriority w:val="99"/>
    <w:semiHidden/>
    <w:unhideWhenUsed/>
    <w:rsid w:val="004340FE"/>
    <w:pPr>
      <w:widowControl/>
      <w:spacing w:before="150" w:after="150"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9520478">
      <w:bodyDiv w:val="1"/>
      <w:marLeft w:val="0"/>
      <w:marRight w:val="0"/>
      <w:marTop w:val="0"/>
      <w:marBottom w:val="0"/>
      <w:divBdr>
        <w:top w:val="none" w:sz="0" w:space="0" w:color="auto"/>
        <w:left w:val="none" w:sz="0" w:space="0" w:color="auto"/>
        <w:bottom w:val="none" w:sz="0" w:space="0" w:color="auto"/>
        <w:right w:val="none" w:sz="0" w:space="0" w:color="auto"/>
      </w:divBdr>
      <w:divsChild>
        <w:div w:id="1884294855">
          <w:marLeft w:val="0"/>
          <w:marRight w:val="0"/>
          <w:marTop w:val="0"/>
          <w:marBottom w:val="0"/>
          <w:divBdr>
            <w:top w:val="none" w:sz="0" w:space="0" w:color="auto"/>
            <w:left w:val="none" w:sz="0" w:space="0" w:color="auto"/>
            <w:bottom w:val="none" w:sz="0" w:space="0" w:color="auto"/>
            <w:right w:val="none" w:sz="0" w:space="0" w:color="auto"/>
          </w:divBdr>
          <w:divsChild>
            <w:div w:id="1363170386">
              <w:marLeft w:val="0"/>
              <w:marRight w:val="0"/>
              <w:marTop w:val="0"/>
              <w:marBottom w:val="0"/>
              <w:divBdr>
                <w:top w:val="none" w:sz="0" w:space="0" w:color="auto"/>
                <w:left w:val="none" w:sz="0" w:space="0" w:color="auto"/>
                <w:bottom w:val="none" w:sz="0" w:space="0" w:color="auto"/>
                <w:right w:val="none" w:sz="0" w:space="0" w:color="auto"/>
              </w:divBdr>
              <w:divsChild>
                <w:div w:id="996882258">
                  <w:marLeft w:val="0"/>
                  <w:marRight w:val="0"/>
                  <w:marTop w:val="0"/>
                  <w:marBottom w:val="0"/>
                  <w:divBdr>
                    <w:top w:val="none" w:sz="0" w:space="0" w:color="auto"/>
                    <w:left w:val="none" w:sz="0" w:space="0" w:color="auto"/>
                    <w:bottom w:val="none" w:sz="0" w:space="0" w:color="auto"/>
                    <w:right w:val="none" w:sz="0" w:space="0" w:color="auto"/>
                  </w:divBdr>
                  <w:divsChild>
                    <w:div w:id="7803106">
                      <w:marLeft w:val="0"/>
                      <w:marRight w:val="0"/>
                      <w:marTop w:val="0"/>
                      <w:marBottom w:val="0"/>
                      <w:divBdr>
                        <w:top w:val="none" w:sz="0" w:space="0" w:color="auto"/>
                        <w:left w:val="none" w:sz="0" w:space="0" w:color="auto"/>
                        <w:bottom w:val="none" w:sz="0" w:space="0" w:color="auto"/>
                        <w:right w:val="none" w:sz="0" w:space="0" w:color="auto"/>
                      </w:divBdr>
                      <w:divsChild>
                        <w:div w:id="8052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nglaocn.com/shtml/20161223/148246121410523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2022-02-17T01:23:00Z</dcterms:created>
  <dcterms:modified xsi:type="dcterms:W3CDTF">2022-02-17T01:24:00Z</dcterms:modified>
</cp:coreProperties>
</file>